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7CF6">
              <w:rPr>
                <w:rFonts w:ascii="Tahoma" w:hAnsi="Tahoma" w:cs="Tahoma"/>
                <w:b/>
                <w:sz w:val="28"/>
                <w:szCs w:val="28"/>
              </w:rPr>
              <w:t xml:space="preserve">R.C.G.00113_2012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7CF6">
              <w:rPr>
                <w:rFonts w:ascii="Tahoma" w:hAnsi="Tahoma" w:cs="Tahoma"/>
                <w:b/>
                <w:sz w:val="28"/>
                <w:szCs w:val="28"/>
              </w:rPr>
              <w:t xml:space="preserve">13/01/2012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7CF6">
              <w:rPr>
                <w:rFonts w:ascii="Tahoma" w:hAnsi="Tahoma" w:cs="Tahoma"/>
              </w:rPr>
              <w:t xml:space="preserve">Det.Sett.VII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7CF6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7CF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7CF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7CF6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7C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7CF6">
        <w:rPr>
          <w:rFonts w:ascii="Tahoma" w:hAnsi="Tahoma" w:cs="Tahoma"/>
          <w:b/>
        </w:rPr>
        <w:t xml:space="preserve">Determinazione conclusiva del procedimento ex art. 14 – ter, comma 6-bis della L. 241/90 - Cantanna Eugenia.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CF6" w:rsidRDefault="009B7CF6">
      <w:r>
        <w:separator/>
      </w:r>
    </w:p>
  </w:endnote>
  <w:endnote w:type="continuationSeparator" w:id="0">
    <w:p w:rsidR="009B7CF6" w:rsidRDefault="009B7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CF6" w:rsidRDefault="009B7CF6">
      <w:r>
        <w:separator/>
      </w:r>
    </w:p>
  </w:footnote>
  <w:footnote w:type="continuationSeparator" w:id="0">
    <w:p w:rsidR="009B7CF6" w:rsidRDefault="009B7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7CF6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2012-08-07T12:10:00Z</dcterms:created>
  <dcterms:modified xsi:type="dcterms:W3CDTF">2012-08-07T12:10:00Z</dcterms:modified>
</cp:coreProperties>
</file>