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92587">
              <w:rPr>
                <w:rFonts w:ascii="Tahoma" w:hAnsi="Tahoma" w:cs="Tahoma"/>
                <w:b/>
                <w:sz w:val="28"/>
                <w:szCs w:val="28"/>
              </w:rPr>
              <w:t xml:space="preserve">R.C.G.01173_2012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92587">
              <w:rPr>
                <w:rFonts w:ascii="Tahoma" w:hAnsi="Tahoma" w:cs="Tahoma"/>
                <w:b/>
                <w:sz w:val="28"/>
                <w:szCs w:val="28"/>
              </w:rPr>
              <w:t xml:space="preserve">08/08/2012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92587">
              <w:rPr>
                <w:rFonts w:ascii="Tahoma" w:hAnsi="Tahoma" w:cs="Tahoma"/>
              </w:rPr>
              <w:t xml:space="preserve">Det.Sett.VII-Integ RCS 00088/2012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92587">
              <w:rPr>
                <w:rFonts w:ascii="Tahoma" w:hAnsi="Tahoma" w:cs="Tahoma"/>
              </w:rPr>
              <w:t xml:space="preserve">08/08/2012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92587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92587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92587">
              <w:rPr>
                <w:rFonts w:ascii="Tahoma" w:hAnsi="Tahoma" w:cs="Tahoma"/>
                <w:b/>
              </w:rPr>
              <w:t xml:space="preserve">FRANCESCA DELORENZO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9258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92587">
        <w:rPr>
          <w:rFonts w:ascii="Tahoma" w:hAnsi="Tahoma" w:cs="Tahoma"/>
          <w:b/>
        </w:rPr>
        <w:t xml:space="preserve">DETERMINAZIONE CONCLUSIVA CONFERENZA DEI SERVIZI EX ART. 7, COMMA 3 DEL DPR N. 160/2010 E ART. 14 E SEGUENTI DELLA L. N. 241/1190 PER DOMANDA DI ACCERTAMENTO DI COMPATIBILITA’ PAESAGGISTICA EX ART. 167 DEL D. LGS. N. 42/2004 – SPINOSA ANNA LUCIA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2587" w:rsidRDefault="00692587">
      <w:r>
        <w:separator/>
      </w:r>
    </w:p>
  </w:endnote>
  <w:endnote w:type="continuationSeparator" w:id="0">
    <w:p w:rsidR="00692587" w:rsidRDefault="006925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2587" w:rsidRDefault="00692587">
      <w:r>
        <w:separator/>
      </w:r>
    </w:p>
  </w:footnote>
  <w:footnote w:type="continuationSeparator" w:id="0">
    <w:p w:rsidR="00692587" w:rsidRDefault="006925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92587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delorenzo.francesca</dc:creator>
  <cp:keywords/>
  <cp:lastModifiedBy>delorenzo.francesca</cp:lastModifiedBy>
  <cp:revision>1</cp:revision>
  <dcterms:created xsi:type="dcterms:W3CDTF">2012-08-09T07:08:00Z</dcterms:created>
  <dcterms:modified xsi:type="dcterms:W3CDTF">2012-08-09T07:08:00Z</dcterms:modified>
</cp:coreProperties>
</file>