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F5289">
              <w:rPr>
                <w:rFonts w:ascii="Tahoma" w:hAnsi="Tahoma" w:cs="Tahoma"/>
                <w:b/>
                <w:sz w:val="28"/>
                <w:szCs w:val="28"/>
              </w:rPr>
              <w:t xml:space="preserve">R.C.G.01169_2012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5289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F5289">
              <w:rPr>
                <w:rFonts w:ascii="Tahoma" w:hAnsi="Tahoma" w:cs="Tahoma"/>
              </w:rPr>
              <w:t xml:space="preserve">Det.Sett.III-Integ RCS 00236/2012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5289">
              <w:rPr>
                <w:rFonts w:ascii="Tahoma" w:hAnsi="Tahoma" w:cs="Tahoma"/>
              </w:rPr>
              <w:t xml:space="preserve">06/08/2012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528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528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5289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528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5289">
        <w:rPr>
          <w:rFonts w:ascii="Tahoma" w:hAnsi="Tahoma" w:cs="Tahoma"/>
          <w:b/>
        </w:rPr>
        <w:t xml:space="preserve">Lavori di manutenzione straordinaria presso la scuola media “G.Galilei” e la palestra della scuola primaria “Melvin Jones” – Affidamento diretto ex art. 125 D.Lgs. n.163/2006, comma 8,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289" w:rsidRDefault="001F5289">
      <w:r>
        <w:separator/>
      </w:r>
    </w:p>
  </w:endnote>
  <w:endnote w:type="continuationSeparator" w:id="0">
    <w:p w:rsidR="001F5289" w:rsidRDefault="001F52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289" w:rsidRDefault="001F5289">
      <w:r>
        <w:separator/>
      </w:r>
    </w:p>
  </w:footnote>
  <w:footnote w:type="continuationSeparator" w:id="0">
    <w:p w:rsidR="001F5289" w:rsidRDefault="001F52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5289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2012-08-09T09:29:00Z</dcterms:created>
  <dcterms:modified xsi:type="dcterms:W3CDTF">2012-08-09T09:29:00Z</dcterms:modified>
</cp:coreProperties>
</file>