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15F9">
              <w:rPr>
                <w:rFonts w:ascii="Tahoma" w:hAnsi="Tahoma" w:cs="Tahoma"/>
                <w:b/>
                <w:sz w:val="28"/>
                <w:szCs w:val="28"/>
              </w:rPr>
              <w:t xml:space="preserve">R.C.G.01171_2012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15F9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15F9">
              <w:rPr>
                <w:rFonts w:ascii="Tahoma" w:hAnsi="Tahoma" w:cs="Tahoma"/>
              </w:rPr>
              <w:t xml:space="preserve">Det.Sett.II-Integr RCS 00096/2012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15F9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15F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15F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15F9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15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15F9">
        <w:rPr>
          <w:rFonts w:ascii="Tahoma" w:hAnsi="Tahoma" w:cs="Tahoma"/>
          <w:b/>
        </w:rPr>
        <w:t xml:space="preserve">Appalto del servizio di accertamento, liquidazione e riscossione dei tributi minori. Ordinanza TAR Puglia n. 00545/2012. Adempimenti consecutivi. Affidamento servizio alla “CE.R.IN. S.r.l.” nelle more della verifica dell’anomalia dell’offerta.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5F9" w:rsidRDefault="000515F9">
      <w:r>
        <w:separator/>
      </w:r>
    </w:p>
  </w:endnote>
  <w:endnote w:type="continuationSeparator" w:id="0">
    <w:p w:rsidR="000515F9" w:rsidRDefault="0005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5F9" w:rsidRDefault="000515F9">
      <w:r>
        <w:separator/>
      </w:r>
    </w:p>
  </w:footnote>
  <w:footnote w:type="continuationSeparator" w:id="0">
    <w:p w:rsidR="000515F9" w:rsidRDefault="00051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515F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2012-08-09T12:21:00Z</dcterms:created>
  <dcterms:modified xsi:type="dcterms:W3CDTF">2012-08-09T12:21:00Z</dcterms:modified>
</cp:coreProperties>
</file>