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4D35">
              <w:rPr>
                <w:rFonts w:ascii="Tahoma" w:hAnsi="Tahoma" w:cs="Tahoma"/>
                <w:b/>
                <w:sz w:val="28"/>
                <w:szCs w:val="28"/>
              </w:rPr>
              <w:t xml:space="preserve">R.C.G.01181_2012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4D35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4D35">
              <w:rPr>
                <w:rFonts w:ascii="Tahoma" w:hAnsi="Tahoma" w:cs="Tahoma"/>
              </w:rPr>
              <w:t xml:space="preserve">Det.Sett.III-Integ RCS 00244/2012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4D35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4D3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4D3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4D3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4D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4D35">
        <w:rPr>
          <w:rFonts w:ascii="Tahoma" w:hAnsi="Tahoma" w:cs="Tahoma"/>
          <w:b/>
        </w:rPr>
        <w:t xml:space="preserve">Lavori di consolidamento dell’edificio scolastico “Europa Libera” in via Procaccia, 6 – Affidamento in economia di indagini geofisiche indirette di tipo geoelettrico. CUP C63B11000420002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84D35" w:rsidRDefault="00F84D35" w:rsidP="00F84D35">
      <w:pPr>
        <w:rPr>
          <w:rFonts w:ascii="Tahoma" w:hAnsi="Tahoma" w:cs="Tahoma"/>
        </w:rPr>
      </w:pPr>
    </w:p>
    <w:p w:rsidR="00F84D35" w:rsidRPr="00F84D35" w:rsidRDefault="00F84D35" w:rsidP="00F84D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D35" w:rsidRDefault="00F84D35">
      <w:r>
        <w:separator/>
      </w:r>
    </w:p>
  </w:endnote>
  <w:endnote w:type="continuationSeparator" w:id="0">
    <w:p w:rsidR="00F84D35" w:rsidRDefault="00F84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D35" w:rsidRDefault="00F84D35">
      <w:r>
        <w:separator/>
      </w:r>
    </w:p>
  </w:footnote>
  <w:footnote w:type="continuationSeparator" w:id="0">
    <w:p w:rsidR="00F84D35" w:rsidRDefault="00F84D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4D35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2012-08-09T13:08:00Z</dcterms:created>
  <dcterms:modified xsi:type="dcterms:W3CDTF">2012-08-09T13:09:00Z</dcterms:modified>
</cp:coreProperties>
</file>