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3F47C3">
              <w:rPr>
                <w:rFonts w:ascii="Tahoma" w:hAnsi="Tahoma" w:cs="Tahoma"/>
                <w:b/>
                <w:sz w:val="28"/>
                <w:szCs w:val="28"/>
              </w:rPr>
              <w:t xml:space="preserve">R.C.G.01175_2012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3F47C3">
              <w:rPr>
                <w:rFonts w:ascii="Tahoma" w:hAnsi="Tahoma" w:cs="Tahoma"/>
                <w:b/>
                <w:sz w:val="28"/>
                <w:szCs w:val="28"/>
              </w:rPr>
              <w:t xml:space="preserve">09/08/2012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3F47C3">
              <w:rPr>
                <w:rFonts w:ascii="Tahoma" w:hAnsi="Tahoma" w:cs="Tahoma"/>
              </w:rPr>
              <w:t xml:space="preserve">Det.Sett.I-Integr RCS 00264/2012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3F47C3">
              <w:rPr>
                <w:rFonts w:ascii="Tahoma" w:hAnsi="Tahoma" w:cs="Tahoma"/>
              </w:rPr>
              <w:t xml:space="preserve">09/08/2012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3F47C3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3F47C3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3F47C3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3F47C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3F47C3">
        <w:rPr>
          <w:rFonts w:ascii="Tahoma" w:hAnsi="Tahoma" w:cs="Tahoma"/>
          <w:b/>
        </w:rPr>
        <w:t xml:space="preserve">ATTO DI COSTITUZIONE PER LA TRASPOSIZIONE DEL RICORSO STRAORDINARIO DINNANZI AL T.A.R. PUGLIA - BARI PROMOSSO DA MENGA ORONZO C/COMUNE DI MONOPOLI. ASSENSO ALLA COSTITUZIONE IN GIUDIZIO A MEZZO DELL'AVV. DIBELLO DELL’AVVOCATURA COMUNALE.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F47C3" w:rsidRDefault="003F47C3">
      <w:r>
        <w:separator/>
      </w:r>
    </w:p>
  </w:endnote>
  <w:endnote w:type="continuationSeparator" w:id="1">
    <w:p w:rsidR="003F47C3" w:rsidRDefault="003F47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F47C3" w:rsidRDefault="003F47C3">
      <w:r>
        <w:separator/>
      </w:r>
    </w:p>
  </w:footnote>
  <w:footnote w:type="continuationSeparator" w:id="1">
    <w:p w:rsidR="003F47C3" w:rsidRDefault="003F47C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3F47C3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2012-08-09T13:26:00Z</dcterms:created>
  <dcterms:modified xsi:type="dcterms:W3CDTF">2012-08-09T13:26:00Z</dcterms:modified>
</cp:coreProperties>
</file>