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05613">
              <w:rPr>
                <w:rFonts w:ascii="Tahoma" w:hAnsi="Tahoma" w:cs="Tahoma"/>
                <w:b/>
                <w:sz w:val="28"/>
                <w:szCs w:val="28"/>
              </w:rPr>
              <w:t xml:space="preserve">R.C.G.01188_2012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05613">
              <w:rPr>
                <w:rFonts w:ascii="Tahoma" w:hAnsi="Tahoma" w:cs="Tahoma"/>
                <w:b/>
                <w:sz w:val="28"/>
                <w:szCs w:val="28"/>
              </w:rPr>
              <w:t xml:space="preserve">13/08/2012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05613">
              <w:rPr>
                <w:rFonts w:ascii="Tahoma" w:hAnsi="Tahoma" w:cs="Tahoma"/>
              </w:rPr>
              <w:t xml:space="preserve">Det.Sett.VII-Integ RCS 00091/2012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05613">
              <w:rPr>
                <w:rFonts w:ascii="Tahoma" w:hAnsi="Tahoma" w:cs="Tahoma"/>
              </w:rPr>
              <w:t xml:space="preserve">13/08/2012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05613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05613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05613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0561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05613">
        <w:rPr>
          <w:rFonts w:ascii="Tahoma" w:hAnsi="Tahoma" w:cs="Tahoma"/>
          <w:b/>
        </w:rPr>
        <w:t xml:space="preserve">DETERMINAZIONE CONCLUSIVA CONFERENZA DEI SERVIZI EX ART. 7, COMMA 3 DEL DPR N. 160/2010 PER AUTORIZZAZIONE ALL’INSTALLAZIONE DI STRUTTURA PRECARIA E TEMPORANEA EX REG. COM. N. 9/2004 - ALBORADA S.A.S. DI ALBA DOMENICO &amp; C.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613" w:rsidRDefault="00A05613">
      <w:r>
        <w:separator/>
      </w:r>
    </w:p>
  </w:endnote>
  <w:endnote w:type="continuationSeparator" w:id="0">
    <w:p w:rsidR="00A05613" w:rsidRDefault="00A056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613" w:rsidRDefault="00A05613">
      <w:r>
        <w:separator/>
      </w:r>
    </w:p>
  </w:footnote>
  <w:footnote w:type="continuationSeparator" w:id="0">
    <w:p w:rsidR="00A05613" w:rsidRDefault="00A056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05613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2012-08-13T10:23:00Z</dcterms:created>
  <dcterms:modified xsi:type="dcterms:W3CDTF">2012-08-13T10:23:00Z</dcterms:modified>
</cp:coreProperties>
</file>