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5602BA">
              <w:rPr>
                <w:rFonts w:ascii="Tahoma" w:hAnsi="Tahoma" w:cs="Tahoma"/>
                <w:b/>
                <w:sz w:val="28"/>
                <w:szCs w:val="28"/>
              </w:rPr>
              <w:t xml:space="preserve">R.C.G.01190_2012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5602BA">
              <w:rPr>
                <w:rFonts w:ascii="Tahoma" w:hAnsi="Tahoma" w:cs="Tahoma"/>
                <w:b/>
                <w:sz w:val="28"/>
                <w:szCs w:val="28"/>
              </w:rPr>
              <w:t xml:space="preserve">13/08/2012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5602BA">
              <w:rPr>
                <w:rFonts w:ascii="Tahoma" w:hAnsi="Tahoma" w:cs="Tahoma"/>
              </w:rPr>
              <w:t xml:space="preserve">Det.Sett.VI-Integ RCS 00081/2012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5602BA">
              <w:rPr>
                <w:rFonts w:ascii="Tahoma" w:hAnsi="Tahoma" w:cs="Tahoma"/>
              </w:rPr>
              <w:t xml:space="preserve">13/08/2012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5602BA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5602BA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5602BA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5602BA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5602BA">
        <w:rPr>
          <w:rFonts w:ascii="Tahoma" w:hAnsi="Tahoma" w:cs="Tahoma"/>
          <w:b/>
        </w:rPr>
        <w:t xml:space="preserve">Area organizzativa VI. Eliminazione  residui passivi di stanziamento di parte capitale al 29.03.2012 per la formazione del conto del bilancio dell’esercizio finanziario 2012. Alleggerimento obiettivi del patto interno di stabilità.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602BA" w:rsidRDefault="005602BA">
      <w:r>
        <w:separator/>
      </w:r>
    </w:p>
  </w:endnote>
  <w:endnote w:type="continuationSeparator" w:id="1">
    <w:p w:rsidR="005602BA" w:rsidRDefault="005602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602BA" w:rsidRDefault="005602BA">
      <w:r>
        <w:separator/>
      </w:r>
    </w:p>
  </w:footnote>
  <w:footnote w:type="continuationSeparator" w:id="1">
    <w:p w:rsidR="005602BA" w:rsidRDefault="005602B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602BA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palumbo.michele</dc:creator>
  <cp:keywords/>
  <cp:lastModifiedBy>palumbo.michele</cp:lastModifiedBy>
  <cp:revision>1</cp:revision>
  <dcterms:created xsi:type="dcterms:W3CDTF">2012-08-13T13:35:00Z</dcterms:created>
  <dcterms:modified xsi:type="dcterms:W3CDTF">2012-08-13T13:35:00Z</dcterms:modified>
</cp:coreProperties>
</file>