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F27CE">
              <w:rPr>
                <w:rFonts w:ascii="Tahoma" w:hAnsi="Tahoma" w:cs="Tahoma"/>
                <w:b/>
                <w:sz w:val="28"/>
                <w:szCs w:val="28"/>
              </w:rPr>
              <w:t xml:space="preserve">R.C.G.01127_2012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F27CE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F27CE">
              <w:rPr>
                <w:rFonts w:ascii="Tahoma" w:hAnsi="Tahoma" w:cs="Tahoma"/>
              </w:rPr>
              <w:t xml:space="preserve">Det.Sett.V-Integ RCS 00187/2012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F27CE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F27C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F27C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F27C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F27C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F27CE">
        <w:rPr>
          <w:rFonts w:ascii="Tahoma" w:hAnsi="Tahoma" w:cs="Tahoma"/>
          <w:b/>
        </w:rPr>
        <w:t xml:space="preserve">PROSIEGUO RICOVERO DI UNA ANZIANA NON AUTOSUFFICIENTE B.A. PRESSO LA RESIDENZA ”NUOVA FENICE”– RSSA - SOCIETA’ SEGESTA MEDITERRANEA S.R.L. DI NOICATTARO. IMPEGNO DI SPESA PER IL 2° SEMESTRE DELL’ANNO 2012. CIG. N.Z2E05DBAAA 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F27CE" w:rsidRDefault="002F27CE" w:rsidP="002F27CE">
      <w:pPr>
        <w:rPr>
          <w:rFonts w:ascii="Tahoma" w:hAnsi="Tahoma" w:cs="Tahoma"/>
        </w:rPr>
      </w:pPr>
    </w:p>
    <w:p w:rsidR="002F27CE" w:rsidRPr="002F27CE" w:rsidRDefault="002F27CE" w:rsidP="002F27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2F27CE" w:rsidRPr="002F27CE" w:rsidRDefault="002F27CE" w:rsidP="002F27C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7CE" w:rsidRDefault="002F27CE">
      <w:r>
        <w:separator/>
      </w:r>
    </w:p>
  </w:endnote>
  <w:endnote w:type="continuationSeparator" w:id="1">
    <w:p w:rsidR="002F27CE" w:rsidRDefault="002F27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7CE" w:rsidRDefault="002F27CE">
      <w:r>
        <w:separator/>
      </w:r>
    </w:p>
  </w:footnote>
  <w:footnote w:type="continuationSeparator" w:id="1">
    <w:p w:rsidR="002F27CE" w:rsidRDefault="002F27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F27CE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2012-09-06T10:00:00Z</dcterms:created>
  <dcterms:modified xsi:type="dcterms:W3CDTF">2012-09-06T10:00:00Z</dcterms:modified>
</cp:coreProperties>
</file>