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35A6A">
              <w:rPr>
                <w:rFonts w:ascii="Tahoma" w:hAnsi="Tahoma" w:cs="Tahoma"/>
                <w:b/>
                <w:sz w:val="28"/>
                <w:szCs w:val="28"/>
              </w:rPr>
              <w:t xml:space="preserve">R.C.G.01135_2012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35A6A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35A6A">
              <w:rPr>
                <w:rFonts w:ascii="Tahoma" w:hAnsi="Tahoma" w:cs="Tahoma"/>
              </w:rPr>
              <w:t xml:space="preserve">Det.Sett.V-Integ RCS 00194/2012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35A6A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35A6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35A6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35A6A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35A6A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35A6A">
        <w:rPr>
          <w:rFonts w:ascii="Tahoma" w:hAnsi="Tahoma" w:cs="Tahoma"/>
          <w:b/>
        </w:rPr>
        <w:t xml:space="preserve">PROSIEGUO RICOVERO DI UN UTENTE NON AUTOSUFFICIENTE G.A. PRESSO LA STRUTTURA R.S.S.A. “SAN PIO” GESTIONE S.A.AP. S.R.L. DI ADELFIA. IMPEGNO DI SPESA PER IL 2° SEMESTRE DELL’ ANNO 2012. CIG.N. Z2905DDC9D.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35A6A" w:rsidRDefault="00A35A6A" w:rsidP="00A35A6A">
      <w:pPr>
        <w:rPr>
          <w:rFonts w:ascii="Tahoma" w:hAnsi="Tahoma" w:cs="Tahoma"/>
        </w:rPr>
      </w:pPr>
    </w:p>
    <w:p w:rsidR="00A35A6A" w:rsidRPr="00A35A6A" w:rsidRDefault="00A35A6A" w:rsidP="00A35A6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A35A6A" w:rsidRPr="00A35A6A" w:rsidRDefault="00A35A6A" w:rsidP="00A35A6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A6A" w:rsidRDefault="00A35A6A">
      <w:r>
        <w:separator/>
      </w:r>
    </w:p>
  </w:endnote>
  <w:endnote w:type="continuationSeparator" w:id="1">
    <w:p w:rsidR="00A35A6A" w:rsidRDefault="00A35A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A6A" w:rsidRDefault="00A35A6A">
      <w:r>
        <w:separator/>
      </w:r>
    </w:p>
  </w:footnote>
  <w:footnote w:type="continuationSeparator" w:id="1">
    <w:p w:rsidR="00A35A6A" w:rsidRDefault="00A35A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35A6A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2012-09-06T11:13:00Z</dcterms:created>
  <dcterms:modified xsi:type="dcterms:W3CDTF">2012-09-06T11:13:00Z</dcterms:modified>
</cp:coreProperties>
</file>