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2F42">
              <w:rPr>
                <w:rFonts w:ascii="Tahoma" w:hAnsi="Tahoma" w:cs="Tahoma"/>
                <w:b/>
                <w:sz w:val="28"/>
                <w:szCs w:val="28"/>
              </w:rPr>
              <w:t xml:space="preserve">R.C.G.01137_2012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2F42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2F42">
              <w:rPr>
                <w:rFonts w:ascii="Tahoma" w:hAnsi="Tahoma" w:cs="Tahoma"/>
              </w:rPr>
              <w:t xml:space="preserve">Det.Sett.V-Integ RCS 00196/2012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2F42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2F4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2F4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2F42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2F42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2F42">
        <w:rPr>
          <w:rFonts w:ascii="Tahoma" w:hAnsi="Tahoma" w:cs="Tahoma"/>
          <w:b/>
        </w:rPr>
        <w:t xml:space="preserve">PROSIEGUO RICOVERO DI DUE UTENTI NON AUTOSUFFICIENTI PRESSO LA CASA PROTETTA C.D.C. “MADONNA DEL BUONCAMMINO” S.R.L. DI ALTAMURA. IMPEGNO DI SPESA PER IL 2° SEMESTRE DELL’ANNO 2012. N. CIG. ZAC05DDAAA.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F2F42" w:rsidRDefault="000F2F42" w:rsidP="000F2F42">
      <w:pPr>
        <w:rPr>
          <w:rFonts w:ascii="Tahoma" w:hAnsi="Tahoma" w:cs="Tahoma"/>
        </w:rPr>
      </w:pPr>
    </w:p>
    <w:p w:rsidR="000F2F42" w:rsidRPr="000F2F42" w:rsidRDefault="000F2F42" w:rsidP="000F2F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F2F42" w:rsidRPr="000F2F42" w:rsidRDefault="000F2F42" w:rsidP="000F2F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F42" w:rsidRDefault="000F2F42">
      <w:r>
        <w:separator/>
      </w:r>
    </w:p>
  </w:endnote>
  <w:endnote w:type="continuationSeparator" w:id="1">
    <w:p w:rsidR="000F2F42" w:rsidRDefault="000F2F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F42" w:rsidRDefault="000F2F42">
      <w:r>
        <w:separator/>
      </w:r>
    </w:p>
  </w:footnote>
  <w:footnote w:type="continuationSeparator" w:id="1">
    <w:p w:rsidR="000F2F42" w:rsidRDefault="000F2F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2F42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2012-09-06T11:23:00Z</dcterms:created>
  <dcterms:modified xsi:type="dcterms:W3CDTF">2012-09-06T11:23:00Z</dcterms:modified>
</cp:coreProperties>
</file>