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41076">
              <w:rPr>
                <w:rFonts w:ascii="Tahoma" w:hAnsi="Tahoma" w:cs="Tahoma"/>
                <w:b/>
                <w:sz w:val="28"/>
                <w:szCs w:val="28"/>
              </w:rPr>
              <w:t xml:space="preserve">R.C.G.01212_2012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41076">
              <w:rPr>
                <w:rFonts w:ascii="Tahoma" w:hAnsi="Tahoma" w:cs="Tahoma"/>
                <w:b/>
                <w:sz w:val="28"/>
                <w:szCs w:val="28"/>
              </w:rPr>
              <w:t xml:space="preserve">07/09/2012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41076">
              <w:rPr>
                <w:rFonts w:ascii="Tahoma" w:hAnsi="Tahoma" w:cs="Tahoma"/>
              </w:rPr>
              <w:t xml:space="preserve">Det.Sett.III-Integ RCS 00241/2012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41076">
              <w:rPr>
                <w:rFonts w:ascii="Tahoma" w:hAnsi="Tahoma" w:cs="Tahoma"/>
              </w:rPr>
              <w:t xml:space="preserve">07/08/2012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4107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4107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41076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4107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41076">
        <w:rPr>
          <w:rFonts w:ascii="Tahoma" w:hAnsi="Tahoma" w:cs="Tahoma"/>
          <w:b/>
        </w:rPr>
        <w:t xml:space="preserve">Interventi vari relativi agli impianti di pubblica illuminazione. Affidamento e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076" w:rsidRDefault="00F41076">
      <w:r>
        <w:separator/>
      </w:r>
    </w:p>
  </w:endnote>
  <w:endnote w:type="continuationSeparator" w:id="0">
    <w:p w:rsidR="00F41076" w:rsidRDefault="00F410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076" w:rsidRDefault="00F41076">
      <w:r>
        <w:separator/>
      </w:r>
    </w:p>
  </w:footnote>
  <w:footnote w:type="continuationSeparator" w:id="0">
    <w:p w:rsidR="00F41076" w:rsidRDefault="00F410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1076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2012-09-07T09:53:00Z</dcterms:created>
  <dcterms:modified xsi:type="dcterms:W3CDTF">2012-09-07T09:53:00Z</dcterms:modified>
</cp:coreProperties>
</file>