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0BAE">
              <w:rPr>
                <w:rFonts w:ascii="Tahoma" w:hAnsi="Tahoma" w:cs="Tahoma"/>
                <w:b/>
                <w:sz w:val="28"/>
                <w:szCs w:val="28"/>
              </w:rPr>
              <w:t xml:space="preserve">R.C.G.01219_2012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0BAE">
              <w:rPr>
                <w:rFonts w:ascii="Tahoma" w:hAnsi="Tahoma" w:cs="Tahoma"/>
                <w:b/>
                <w:sz w:val="28"/>
                <w:szCs w:val="28"/>
              </w:rPr>
              <w:t xml:space="preserve">10/09/2012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0BAE">
              <w:rPr>
                <w:rFonts w:ascii="Tahoma" w:hAnsi="Tahoma" w:cs="Tahoma"/>
              </w:rPr>
              <w:t xml:space="preserve">Det.Sett.VI-Integ RCS 00082/2012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0BAE">
              <w:rPr>
                <w:rFonts w:ascii="Tahoma" w:hAnsi="Tahoma" w:cs="Tahoma"/>
              </w:rPr>
              <w:t xml:space="preserve">14/08/2012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0BA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0BA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0BA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0BA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0BAE">
        <w:rPr>
          <w:rFonts w:ascii="Tahoma" w:hAnsi="Tahoma" w:cs="Tahoma"/>
          <w:b/>
        </w:rPr>
        <w:t xml:space="preserve">Impegno di spesa per la partecipazione di personale del Comando P.M. di Monopoli alla XXXI^ Edizione del Convegno Nazionale ed Expo delle Tecnologie e dei Prodotti denominato “Le Giornate della Polizia Locale” organizzato a Riccione SETT.2012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BAE" w:rsidRDefault="00770BAE">
      <w:r>
        <w:separator/>
      </w:r>
    </w:p>
  </w:endnote>
  <w:endnote w:type="continuationSeparator" w:id="1">
    <w:p w:rsidR="00770BAE" w:rsidRDefault="00770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BAE" w:rsidRDefault="00770BAE">
      <w:r>
        <w:separator/>
      </w:r>
    </w:p>
  </w:footnote>
  <w:footnote w:type="continuationSeparator" w:id="1">
    <w:p w:rsidR="00770BAE" w:rsidRDefault="00770B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0BA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2012-09-10T09:11:00Z</dcterms:created>
  <dcterms:modified xsi:type="dcterms:W3CDTF">2012-09-10T09:11:00Z</dcterms:modified>
</cp:coreProperties>
</file>