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D6A68">
              <w:rPr>
                <w:rFonts w:ascii="Tahoma" w:hAnsi="Tahoma" w:cs="Tahoma"/>
                <w:b/>
                <w:sz w:val="28"/>
                <w:szCs w:val="28"/>
              </w:rPr>
              <w:t xml:space="preserve">R.C.G.01225_2012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D6A68">
              <w:rPr>
                <w:rFonts w:ascii="Tahoma" w:hAnsi="Tahoma" w:cs="Tahoma"/>
                <w:b/>
                <w:sz w:val="28"/>
                <w:szCs w:val="28"/>
              </w:rPr>
              <w:t xml:space="preserve">11/09/2012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D6A68">
              <w:rPr>
                <w:rFonts w:ascii="Tahoma" w:hAnsi="Tahoma" w:cs="Tahoma"/>
              </w:rPr>
              <w:t xml:space="preserve">Det.Sett.V-Integ RCS 00232/2012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D6A68">
              <w:rPr>
                <w:rFonts w:ascii="Tahoma" w:hAnsi="Tahoma" w:cs="Tahoma"/>
              </w:rPr>
              <w:t xml:space="preserve">11/09/2012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D6A6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D6A6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D6A68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D6A6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D6A68">
        <w:rPr>
          <w:rFonts w:ascii="Tahoma" w:hAnsi="Tahoma" w:cs="Tahoma"/>
          <w:b/>
        </w:rPr>
        <w:t xml:space="preserve">Individuazione esercenti abilitati per l'istituzione punti di ricarica del credito-pasti per il servizio mensa anno scolastico 2012/2013.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D6A68" w:rsidRDefault="008D6A68" w:rsidP="008D6A68">
      <w:pPr>
        <w:rPr>
          <w:rFonts w:ascii="Tahoma" w:hAnsi="Tahoma" w:cs="Tahoma"/>
        </w:rPr>
      </w:pPr>
    </w:p>
    <w:p w:rsidR="008D6A68" w:rsidRPr="008D6A68" w:rsidRDefault="008D6A68" w:rsidP="008D6A6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A68" w:rsidRDefault="008D6A68">
      <w:r>
        <w:separator/>
      </w:r>
    </w:p>
  </w:endnote>
  <w:endnote w:type="continuationSeparator" w:id="1">
    <w:p w:rsidR="008D6A68" w:rsidRDefault="008D6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A68" w:rsidRDefault="008D6A68">
      <w:r>
        <w:separator/>
      </w:r>
    </w:p>
  </w:footnote>
  <w:footnote w:type="continuationSeparator" w:id="1">
    <w:p w:rsidR="008D6A68" w:rsidRDefault="008D6A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D6A6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2012-09-12T06:34:00Z</dcterms:created>
  <dcterms:modified xsi:type="dcterms:W3CDTF">2012-09-12T06:34:00Z</dcterms:modified>
</cp:coreProperties>
</file>