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E71F5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71F50">
              <w:rPr>
                <w:rFonts w:ascii="Tahoma" w:hAnsi="Tahoma" w:cs="Tahoma"/>
                <w:b/>
                <w:sz w:val="28"/>
                <w:szCs w:val="28"/>
              </w:rPr>
              <w:t xml:space="preserve">.01238_2012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71F50">
              <w:rPr>
                <w:rFonts w:ascii="Tahoma" w:hAnsi="Tahoma" w:cs="Tahoma"/>
                <w:b/>
                <w:sz w:val="28"/>
                <w:szCs w:val="28"/>
              </w:rPr>
              <w:t xml:space="preserve">14/09/2012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71F50">
              <w:rPr>
                <w:rFonts w:ascii="Tahoma" w:hAnsi="Tahoma" w:cs="Tahoma"/>
              </w:rPr>
              <w:t>Det.Sett.II-Integr</w:t>
            </w:r>
            <w:proofErr w:type="spellEnd"/>
            <w:r w:rsidR="00E71F50">
              <w:rPr>
                <w:rFonts w:ascii="Tahoma" w:hAnsi="Tahoma" w:cs="Tahoma"/>
              </w:rPr>
              <w:t xml:space="preserve"> RCS 00106/2012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71F50">
              <w:rPr>
                <w:rFonts w:ascii="Tahoma" w:hAnsi="Tahoma" w:cs="Tahoma"/>
              </w:rPr>
              <w:t xml:space="preserve">14/09/2012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71F5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71F5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71F50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71F5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347D1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71F50">
        <w:rPr>
          <w:rFonts w:ascii="Tahoma" w:hAnsi="Tahoma" w:cs="Tahoma"/>
          <w:b/>
        </w:rPr>
        <w:t xml:space="preserve">Affidamento alla RTI fra la COM Metodi S.p.A. (capogruppo) e la </w:t>
      </w:r>
      <w:proofErr w:type="spellStart"/>
      <w:r w:rsidR="00E71F50">
        <w:rPr>
          <w:rFonts w:ascii="Tahoma" w:hAnsi="Tahoma" w:cs="Tahoma"/>
          <w:b/>
        </w:rPr>
        <w:t>Deloitte</w:t>
      </w:r>
      <w:proofErr w:type="spellEnd"/>
      <w:r w:rsidR="00E71F50">
        <w:rPr>
          <w:rFonts w:ascii="Tahoma" w:hAnsi="Tahoma" w:cs="Tahoma"/>
          <w:b/>
        </w:rPr>
        <w:t xml:space="preserve"> </w:t>
      </w:r>
      <w:proofErr w:type="spellStart"/>
      <w:r w:rsidR="00E71F50">
        <w:rPr>
          <w:rFonts w:ascii="Tahoma" w:hAnsi="Tahoma" w:cs="Tahoma"/>
          <w:b/>
        </w:rPr>
        <w:t>Consulting</w:t>
      </w:r>
      <w:proofErr w:type="spellEnd"/>
      <w:r w:rsidR="00E71F50">
        <w:rPr>
          <w:rFonts w:ascii="Tahoma" w:hAnsi="Tahoma" w:cs="Tahoma"/>
          <w:b/>
        </w:rPr>
        <w:t xml:space="preserve"> S.p.A. (mandante) per incarico professionale per la redazione del Documento Unico di Valutazione dei Rischi da Interferenze (DUVRI). Servizi di pulizia. </w:t>
      </w:r>
      <w:r w:rsidR="004347D1" w:rsidRPr="004347D1">
        <w:rPr>
          <w:rFonts w:ascii="Tahoma" w:hAnsi="Tahoma" w:cs="Tahoma"/>
          <w:b/>
        </w:rPr>
        <w:t>CIG: ZB5065F1E1</w:t>
      </w:r>
      <w:r w:rsidR="004347D1">
        <w:rPr>
          <w:rFonts w:ascii="Tahoma" w:hAnsi="Tahoma" w:cs="Tahoma"/>
          <w:b/>
        </w:rPr>
        <w:t xml:space="preserve"> -.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71F50" w:rsidRDefault="00E71F50" w:rsidP="00E71F50">
      <w:pPr>
        <w:rPr>
          <w:rFonts w:ascii="Tahoma" w:hAnsi="Tahoma" w:cs="Tahoma"/>
        </w:rPr>
      </w:pPr>
    </w:p>
    <w:p w:rsidR="00E71F50" w:rsidRPr="00E71F50" w:rsidRDefault="00E71F50" w:rsidP="00E71F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D7C" w:rsidRDefault="00EF6D7C">
      <w:r>
        <w:separator/>
      </w:r>
    </w:p>
  </w:endnote>
  <w:endnote w:type="continuationSeparator" w:id="0">
    <w:p w:rsidR="00EF6D7C" w:rsidRDefault="00EF6D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D7C" w:rsidRDefault="00EF6D7C">
      <w:r>
        <w:separator/>
      </w:r>
    </w:p>
  </w:footnote>
  <w:footnote w:type="continuationSeparator" w:id="0">
    <w:p w:rsidR="00EF6D7C" w:rsidRDefault="00EF6D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47D1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71F50"/>
    <w:rsid w:val="00EA2018"/>
    <w:rsid w:val="00EF6D7C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2012-09-14T14:39:00Z</dcterms:created>
  <dcterms:modified xsi:type="dcterms:W3CDTF">2012-09-14T14:40:00Z</dcterms:modified>
</cp:coreProperties>
</file>