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146AE">
              <w:rPr>
                <w:rFonts w:ascii="Tahoma" w:hAnsi="Tahoma" w:cs="Tahoma"/>
                <w:b/>
                <w:sz w:val="28"/>
                <w:szCs w:val="28"/>
              </w:rPr>
              <w:t xml:space="preserve">R.C.G.01254_2012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146AE">
              <w:rPr>
                <w:rFonts w:ascii="Tahoma" w:hAnsi="Tahoma" w:cs="Tahoma"/>
                <w:b/>
                <w:sz w:val="28"/>
                <w:szCs w:val="28"/>
              </w:rPr>
              <w:t xml:space="preserve">24/09/2012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146AE">
              <w:rPr>
                <w:rFonts w:ascii="Tahoma" w:hAnsi="Tahoma" w:cs="Tahoma"/>
              </w:rPr>
              <w:t xml:space="preserve">Det.Sett.III-Integ RCS 00247/2012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146AE">
              <w:rPr>
                <w:rFonts w:ascii="Tahoma" w:hAnsi="Tahoma" w:cs="Tahoma"/>
              </w:rPr>
              <w:t xml:space="preserve">15/08/2012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146AE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146AE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146AE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146A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146AE">
        <w:rPr>
          <w:rFonts w:ascii="Tahoma" w:hAnsi="Tahoma" w:cs="Tahoma"/>
          <w:b/>
        </w:rPr>
        <w:t xml:space="preserve">Pulizia straordinaria dei locali dell’ex-alloggio custode della scuola media “G. Galilei”, funzionale al riadattamento ad aule di laboratori esistenti, Monopoli.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5146AE" w:rsidRDefault="005146AE" w:rsidP="005146AE">
      <w:pPr>
        <w:rPr>
          <w:rFonts w:ascii="Tahoma" w:hAnsi="Tahoma" w:cs="Tahoma"/>
        </w:rPr>
      </w:pPr>
    </w:p>
    <w:p w:rsidR="005146AE" w:rsidRPr="005146AE" w:rsidRDefault="005146AE" w:rsidP="005146A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46AE" w:rsidRDefault="005146AE">
      <w:r>
        <w:separator/>
      </w:r>
    </w:p>
  </w:endnote>
  <w:endnote w:type="continuationSeparator" w:id="0">
    <w:p w:rsidR="005146AE" w:rsidRDefault="005146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46AE" w:rsidRDefault="005146AE">
      <w:r>
        <w:separator/>
      </w:r>
    </w:p>
  </w:footnote>
  <w:footnote w:type="continuationSeparator" w:id="0">
    <w:p w:rsidR="005146AE" w:rsidRDefault="005146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46AE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2012-09-25T06:38:00Z</dcterms:created>
  <dcterms:modified xsi:type="dcterms:W3CDTF">2012-09-25T06:38:00Z</dcterms:modified>
</cp:coreProperties>
</file>