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32176">
              <w:rPr>
                <w:rFonts w:ascii="Tahoma" w:hAnsi="Tahoma" w:cs="Tahoma"/>
                <w:b/>
                <w:sz w:val="28"/>
                <w:szCs w:val="28"/>
              </w:rPr>
              <w:t xml:space="preserve">R.C.G.01273_2012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32176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32176">
              <w:rPr>
                <w:rFonts w:ascii="Tahoma" w:hAnsi="Tahoma" w:cs="Tahoma"/>
              </w:rPr>
              <w:t xml:space="preserve">Det.Sett.III-Integ RCS 00250/2012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32176">
              <w:rPr>
                <w:rFonts w:ascii="Tahoma" w:hAnsi="Tahoma" w:cs="Tahoma"/>
              </w:rPr>
              <w:t xml:space="preserve">22/08/2012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3217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3217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32176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3217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32176">
        <w:rPr>
          <w:rFonts w:ascii="Tahoma" w:hAnsi="Tahoma" w:cs="Tahoma"/>
          <w:b/>
        </w:rPr>
        <w:t xml:space="preserve">Lavori di sistemazione spazi esterni della Scuola Materna di Viale Aldo Moro – Lotto Unico – Manutenzione del giardino - Azienda Agricola Dott.Agr. G.Maringelli di Fasano- Impegno di spesa per incremento IVA.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02F" w:rsidRDefault="00A9502F">
      <w:r>
        <w:separator/>
      </w:r>
    </w:p>
  </w:endnote>
  <w:endnote w:type="continuationSeparator" w:id="1">
    <w:p w:rsidR="00A9502F" w:rsidRDefault="00A950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02F" w:rsidRDefault="00A9502F">
      <w:r>
        <w:separator/>
      </w:r>
    </w:p>
  </w:footnote>
  <w:footnote w:type="continuationSeparator" w:id="1">
    <w:p w:rsidR="00A9502F" w:rsidRDefault="00A950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32176"/>
    <w:rsid w:val="00A344B3"/>
    <w:rsid w:val="00A4716F"/>
    <w:rsid w:val="00A57286"/>
    <w:rsid w:val="00A9502F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2012-09-25T06:52:00Z</cp:lastPrinted>
  <dcterms:created xsi:type="dcterms:W3CDTF">2012-09-25T06:52:00Z</dcterms:created>
  <dcterms:modified xsi:type="dcterms:W3CDTF">2012-09-25T06:52:00Z</dcterms:modified>
</cp:coreProperties>
</file>