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7348E">
              <w:rPr>
                <w:rFonts w:ascii="Tahoma" w:hAnsi="Tahoma" w:cs="Tahoma"/>
                <w:b/>
                <w:sz w:val="28"/>
                <w:szCs w:val="28"/>
              </w:rPr>
              <w:t xml:space="preserve">R.C.G.01293_2012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7348E">
              <w:rPr>
                <w:rFonts w:ascii="Tahoma" w:hAnsi="Tahoma" w:cs="Tahoma"/>
                <w:b/>
                <w:sz w:val="28"/>
                <w:szCs w:val="28"/>
              </w:rPr>
              <w:t xml:space="preserve">25/09/2012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7348E">
              <w:rPr>
                <w:rFonts w:ascii="Tahoma" w:hAnsi="Tahoma" w:cs="Tahoma"/>
              </w:rPr>
              <w:t xml:space="preserve">Det.Sett.VII-Integ RCS 00116/2012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7348E">
              <w:rPr>
                <w:rFonts w:ascii="Tahoma" w:hAnsi="Tahoma" w:cs="Tahoma"/>
              </w:rPr>
              <w:t xml:space="preserve">25/09/2012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7348E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7348E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7348E">
              <w:rPr>
                <w:rFonts w:ascii="Tahoma" w:hAnsi="Tahoma" w:cs="Tahoma"/>
                <w:b/>
              </w:rPr>
              <w:t xml:space="preserve">FRANCESCA DELORENZO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7348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7348E">
        <w:rPr>
          <w:rFonts w:ascii="Tahoma" w:hAnsi="Tahoma" w:cs="Tahoma"/>
          <w:b/>
        </w:rPr>
        <w:t xml:space="preserve">INDIZIONE CONFERENZA DEI SERVIZI COMBINATO DISPOSTO ART. 7, COMMA 3 DEL DPR N. 160/2010 E ART. 14 E SEGUENTI DELLA L. N. 241/90 – EREDI DI PIEPOLI GIACOMO SCARAFINO PIEPOLI FRANCESCO E SCARAFINO PIEPOLI MARIA ESMERALDA SOCIETÀ AGRICOLA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348E" w:rsidRDefault="0027348E">
      <w:r>
        <w:separator/>
      </w:r>
    </w:p>
  </w:endnote>
  <w:endnote w:type="continuationSeparator" w:id="0">
    <w:p w:rsidR="0027348E" w:rsidRDefault="002734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348E" w:rsidRDefault="0027348E">
      <w:r>
        <w:separator/>
      </w:r>
    </w:p>
  </w:footnote>
  <w:footnote w:type="continuationSeparator" w:id="0">
    <w:p w:rsidR="0027348E" w:rsidRDefault="002734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7348E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delorenzo.francesca</dc:creator>
  <cp:keywords/>
  <cp:lastModifiedBy>delorenzo.francesca</cp:lastModifiedBy>
  <cp:revision>1</cp:revision>
  <dcterms:created xsi:type="dcterms:W3CDTF">2012-09-25T10:25:00Z</dcterms:created>
  <dcterms:modified xsi:type="dcterms:W3CDTF">2012-09-25T10:25:00Z</dcterms:modified>
</cp:coreProperties>
</file>