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1B63">
              <w:rPr>
                <w:rFonts w:ascii="Tahoma" w:hAnsi="Tahoma" w:cs="Tahoma"/>
                <w:b/>
                <w:sz w:val="28"/>
                <w:szCs w:val="28"/>
              </w:rPr>
              <w:t xml:space="preserve">R.C.G.01289_2012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1B63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1B63">
              <w:rPr>
                <w:rFonts w:ascii="Tahoma" w:hAnsi="Tahoma" w:cs="Tahoma"/>
              </w:rPr>
              <w:t xml:space="preserve">Det.Sett.V-Integ RCS 00220/2012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1B63">
              <w:rPr>
                <w:rFonts w:ascii="Tahoma" w:hAnsi="Tahoma" w:cs="Tahoma"/>
              </w:rPr>
              <w:t xml:space="preserve">24/08/2012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1B6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1B6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1B6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1B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1B63">
        <w:rPr>
          <w:rFonts w:ascii="Tahoma" w:hAnsi="Tahoma" w:cs="Tahoma"/>
          <w:b/>
        </w:rPr>
        <w:t xml:space="preserve">PROSIEGUO DELL’INSERIMENTO DI DUE MINORI D.L.G. E C. PRESSO LA COMUNITÀ DI TIPO FAMILIARE “VILLAGGIO SOS” - OSTUNI ONLUS DI OSTUNI (BR). IMPEGNO DI SPESA 2°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B63" w:rsidRDefault="00921B63">
      <w:r>
        <w:separator/>
      </w:r>
    </w:p>
  </w:endnote>
  <w:endnote w:type="continuationSeparator" w:id="1">
    <w:p w:rsidR="00921B63" w:rsidRDefault="00921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B63" w:rsidRDefault="00921B63">
      <w:r>
        <w:separator/>
      </w:r>
    </w:p>
  </w:footnote>
  <w:footnote w:type="continuationSeparator" w:id="1">
    <w:p w:rsidR="00921B63" w:rsidRDefault="00921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1B63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2012-09-26T11:35:00Z</dcterms:created>
  <dcterms:modified xsi:type="dcterms:W3CDTF">2012-09-26T11:35:00Z</dcterms:modified>
</cp:coreProperties>
</file>