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1C42">
              <w:rPr>
                <w:rFonts w:ascii="Tahoma" w:hAnsi="Tahoma" w:cs="Tahoma"/>
                <w:b/>
                <w:sz w:val="28"/>
                <w:szCs w:val="28"/>
              </w:rPr>
              <w:t xml:space="preserve">R.C.G.01303_2012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1C42">
              <w:rPr>
                <w:rFonts w:ascii="Tahoma" w:hAnsi="Tahoma" w:cs="Tahoma"/>
                <w:b/>
                <w:sz w:val="28"/>
                <w:szCs w:val="28"/>
              </w:rPr>
              <w:t xml:space="preserve">27/09/2012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1C42">
              <w:rPr>
                <w:rFonts w:ascii="Tahoma" w:hAnsi="Tahoma" w:cs="Tahoma"/>
              </w:rPr>
              <w:t xml:space="preserve">Det.Sett.II-Integr RCS 00112/2012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1C42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1C4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1C4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1C42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1C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1C42">
        <w:rPr>
          <w:rFonts w:ascii="Tahoma" w:hAnsi="Tahoma" w:cs="Tahoma"/>
          <w:b/>
        </w:rPr>
        <w:t xml:space="preserve">Impegno di spesa per la partecipazione di personale dipendente alle giornate di formazione relative al progetto “Aree edificabili” in programma a Rimini nei giorni 3 e 4 ottobre, a cura della società CAR-TECH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C42" w:rsidRDefault="004F1C42">
      <w:r>
        <w:separator/>
      </w:r>
    </w:p>
  </w:endnote>
  <w:endnote w:type="continuationSeparator" w:id="1">
    <w:p w:rsidR="004F1C42" w:rsidRDefault="004F1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C42" w:rsidRDefault="004F1C42">
      <w:r>
        <w:separator/>
      </w:r>
    </w:p>
  </w:footnote>
  <w:footnote w:type="continuationSeparator" w:id="1">
    <w:p w:rsidR="004F1C42" w:rsidRDefault="004F1C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1C4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caroli.pierluigi</dc:creator>
  <cp:keywords/>
  <cp:lastModifiedBy>caroli.pierluigi</cp:lastModifiedBy>
  <cp:revision>1</cp:revision>
  <dcterms:created xsi:type="dcterms:W3CDTF">2012-09-27T06:55:00Z</dcterms:created>
  <dcterms:modified xsi:type="dcterms:W3CDTF">2012-09-27T06:55:00Z</dcterms:modified>
</cp:coreProperties>
</file>