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287A">
              <w:rPr>
                <w:rFonts w:ascii="Tahoma" w:hAnsi="Tahoma" w:cs="Tahoma"/>
                <w:b/>
                <w:sz w:val="28"/>
                <w:szCs w:val="28"/>
              </w:rPr>
              <w:t xml:space="preserve">R.C.G.01307_2012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287A">
              <w:rPr>
                <w:rFonts w:ascii="Tahoma" w:hAnsi="Tahoma" w:cs="Tahoma"/>
                <w:b/>
                <w:sz w:val="28"/>
                <w:szCs w:val="28"/>
              </w:rPr>
              <w:t xml:space="preserve">01/10/2012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287A">
              <w:rPr>
                <w:rFonts w:ascii="Tahoma" w:hAnsi="Tahoma" w:cs="Tahoma"/>
              </w:rPr>
              <w:t xml:space="preserve">Det.Sett.VII-Integ RCS 00118/2012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287A">
              <w:rPr>
                <w:rFonts w:ascii="Tahoma" w:hAnsi="Tahoma" w:cs="Tahoma"/>
              </w:rPr>
              <w:t xml:space="preserve">01/10/2012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287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287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287A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28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F287A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287A">
        <w:rPr>
          <w:rFonts w:ascii="Tahoma" w:hAnsi="Tahoma" w:cs="Tahoma"/>
          <w:b/>
        </w:rPr>
        <w:t xml:space="preserve">Trasferimento definitivo, per mobilità interna, del dipendente Giuseppe Boreale dall’A.O. I^- Affari Generali  all’ Area Organizzativa VII^- </w:t>
      </w:r>
    </w:p>
    <w:p w:rsidR="00701294" w:rsidRPr="00BB2B98" w:rsidRDefault="007F287A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Sviluppo Locale –  Biblioteca Comunale - a compensazione dell’unità ceduta alla I^ Area Organizzativa con 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F287A" w:rsidRDefault="007F287A" w:rsidP="007F287A">
      <w:pPr>
        <w:rPr>
          <w:rFonts w:ascii="Tahoma" w:hAnsi="Tahoma" w:cs="Tahoma"/>
        </w:rPr>
      </w:pPr>
    </w:p>
    <w:p w:rsidR="007F287A" w:rsidRPr="007F287A" w:rsidRDefault="007F287A" w:rsidP="007F28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7F287A" w:rsidRPr="007F287A" w:rsidRDefault="007F287A" w:rsidP="007F28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7F287A" w:rsidRPr="007F287A" w:rsidRDefault="007F287A" w:rsidP="007F28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7F287A" w:rsidRPr="007F287A" w:rsidRDefault="007F287A" w:rsidP="007F28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F287A" w:rsidRPr="007F287A" w:rsidRDefault="007F287A" w:rsidP="007F28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7F287A" w:rsidRPr="007F287A" w:rsidRDefault="007F287A" w:rsidP="007F28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47C" w:rsidRDefault="00AA447C">
      <w:r>
        <w:separator/>
      </w:r>
    </w:p>
  </w:endnote>
  <w:endnote w:type="continuationSeparator" w:id="0">
    <w:p w:rsidR="00AA447C" w:rsidRDefault="00AA4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47C" w:rsidRDefault="00AA447C">
      <w:r>
        <w:separator/>
      </w:r>
    </w:p>
  </w:footnote>
  <w:footnote w:type="continuationSeparator" w:id="0">
    <w:p w:rsidR="00AA447C" w:rsidRDefault="00AA44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142A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287A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A447C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2</cp:revision>
  <dcterms:created xsi:type="dcterms:W3CDTF">2012-10-02T10:16:00Z</dcterms:created>
  <dcterms:modified xsi:type="dcterms:W3CDTF">2012-10-02T10:17:00Z</dcterms:modified>
</cp:coreProperties>
</file>