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40CD">
              <w:rPr>
                <w:rFonts w:ascii="Tahoma" w:hAnsi="Tahoma" w:cs="Tahoma"/>
                <w:b/>
                <w:sz w:val="28"/>
                <w:szCs w:val="28"/>
              </w:rPr>
              <w:t xml:space="preserve">R.C.G.01312_2012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40CD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40CD">
              <w:rPr>
                <w:rFonts w:ascii="Tahoma" w:hAnsi="Tahoma" w:cs="Tahoma"/>
              </w:rPr>
              <w:t xml:space="preserve">Det.Sett.III-Integ RCS 00262/2012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40CD">
              <w:rPr>
                <w:rFonts w:ascii="Tahoma" w:hAnsi="Tahoma" w:cs="Tahoma"/>
              </w:rPr>
              <w:t xml:space="preserve">06/09/2012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40C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40C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40CD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40C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40CD">
        <w:rPr>
          <w:rFonts w:ascii="Tahoma" w:hAnsi="Tahoma" w:cs="Tahoma"/>
          <w:b/>
        </w:rPr>
        <w:t xml:space="preserve">Contenzioso sui lavori di completamento del Palazzetto dello Sport di proprietà di Via Procaccia. Adempimenti conseguenti alla Delibera di Giunta Comunale n. 120/2012.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0CD" w:rsidRDefault="00D840CD">
      <w:r>
        <w:separator/>
      </w:r>
    </w:p>
  </w:endnote>
  <w:endnote w:type="continuationSeparator" w:id="1">
    <w:p w:rsidR="00D840CD" w:rsidRDefault="00D840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0CD" w:rsidRDefault="00D840CD">
      <w:r>
        <w:separator/>
      </w:r>
    </w:p>
  </w:footnote>
  <w:footnote w:type="continuationSeparator" w:id="1">
    <w:p w:rsidR="00D840CD" w:rsidRDefault="00D840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40CD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1</cp:revision>
  <dcterms:created xsi:type="dcterms:W3CDTF">2012-10-03T06:33:00Z</dcterms:created>
  <dcterms:modified xsi:type="dcterms:W3CDTF">2012-10-03T06:33:00Z</dcterms:modified>
</cp:coreProperties>
</file>