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256A">
              <w:rPr>
                <w:rFonts w:ascii="Tahoma" w:hAnsi="Tahoma" w:cs="Tahoma"/>
                <w:b/>
                <w:sz w:val="28"/>
                <w:szCs w:val="28"/>
              </w:rPr>
              <w:t xml:space="preserve">R.C.G.01317_2012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256A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256A">
              <w:rPr>
                <w:rFonts w:ascii="Tahoma" w:hAnsi="Tahoma" w:cs="Tahoma"/>
              </w:rPr>
              <w:t xml:space="preserve">Det.Sett.V-Integ RCS 00240/2012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256A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256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256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256A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25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256A">
        <w:rPr>
          <w:rFonts w:ascii="Tahoma" w:hAnsi="Tahoma" w:cs="Tahoma"/>
          <w:b/>
        </w:rPr>
        <w:t xml:space="preserve">Dimensionamento della reta scolastica 2012/2013 - Servizi ulteriori di trasloco delle classi di scuola dell'obbligo del territorio comunale. Affidamento a ditta e impegno di spesa. CIG n. Z5006675CE2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56A" w:rsidRDefault="0078256A">
      <w:r>
        <w:separator/>
      </w:r>
    </w:p>
  </w:endnote>
  <w:endnote w:type="continuationSeparator" w:id="1">
    <w:p w:rsidR="0078256A" w:rsidRDefault="00782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56A" w:rsidRDefault="0078256A">
      <w:r>
        <w:separator/>
      </w:r>
    </w:p>
  </w:footnote>
  <w:footnote w:type="continuationSeparator" w:id="1">
    <w:p w:rsidR="0078256A" w:rsidRDefault="00782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256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2012-10-03T07:56:00Z</dcterms:created>
  <dcterms:modified xsi:type="dcterms:W3CDTF">2012-10-03T07:56:00Z</dcterms:modified>
</cp:coreProperties>
</file>