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34972">
              <w:rPr>
                <w:rFonts w:ascii="Tahoma" w:hAnsi="Tahoma" w:cs="Tahoma"/>
                <w:b/>
                <w:sz w:val="28"/>
                <w:szCs w:val="28"/>
              </w:rPr>
              <w:t xml:space="preserve">R.C.G.01265_2012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4972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34972">
              <w:rPr>
                <w:rFonts w:ascii="Tahoma" w:hAnsi="Tahoma" w:cs="Tahoma"/>
              </w:rPr>
              <w:t xml:space="preserve">Det.Sett.VII-Integ RCS 00083/2012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4972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4972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4972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4972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497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4972">
        <w:rPr>
          <w:rFonts w:ascii="Tahoma" w:hAnsi="Tahoma" w:cs="Tahoma"/>
          <w:b/>
        </w:rPr>
        <w:t xml:space="preserve">Programmazione Estate 2012. Installazione linea elettrica provvisoria trifase per la corretta realizzazione di eventi  presso il Castello Carlo V. Impegno della spesa. CIG: Z1405F74B6.”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972" w:rsidRDefault="00434972">
      <w:r>
        <w:separator/>
      </w:r>
    </w:p>
  </w:endnote>
  <w:endnote w:type="continuationSeparator" w:id="0">
    <w:p w:rsidR="00434972" w:rsidRDefault="00434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972" w:rsidRDefault="00434972">
      <w:r>
        <w:separator/>
      </w:r>
    </w:p>
  </w:footnote>
  <w:footnote w:type="continuationSeparator" w:id="0">
    <w:p w:rsidR="00434972" w:rsidRDefault="004349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497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2012-10-03T08:26:00Z</dcterms:created>
  <dcterms:modified xsi:type="dcterms:W3CDTF">2012-10-03T08:26:00Z</dcterms:modified>
</cp:coreProperties>
</file>