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654A">
              <w:rPr>
                <w:rFonts w:ascii="Tahoma" w:hAnsi="Tahoma" w:cs="Tahoma"/>
                <w:b/>
                <w:sz w:val="28"/>
                <w:szCs w:val="28"/>
              </w:rPr>
              <w:t xml:space="preserve">R.C.G.01263_2012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654A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654A">
              <w:rPr>
                <w:rFonts w:ascii="Tahoma" w:hAnsi="Tahoma" w:cs="Tahoma"/>
              </w:rPr>
              <w:t xml:space="preserve">Det.Sett.VII-Integ RCS 00080/2012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654A">
              <w:rPr>
                <w:rFonts w:ascii="Tahoma" w:hAnsi="Tahoma" w:cs="Tahoma"/>
              </w:rPr>
              <w:t xml:space="preserve">30/07/2012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654A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654A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654A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65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654A">
        <w:rPr>
          <w:rFonts w:ascii="Tahoma" w:hAnsi="Tahoma" w:cs="Tahoma"/>
          <w:b/>
        </w:rPr>
        <w:t xml:space="preserve">Servizio nolo di attrezzatura tecnica e logistica necessario ed indispensabile per il regolare svolgimento degli  eventi programmati  per l’Estate 2012 e/o finanziati dall’Amministrazione Comunale.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54A" w:rsidRDefault="00C9654A">
      <w:r>
        <w:separator/>
      </w:r>
    </w:p>
  </w:endnote>
  <w:endnote w:type="continuationSeparator" w:id="0">
    <w:p w:rsidR="00C9654A" w:rsidRDefault="00C965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54A" w:rsidRDefault="00C9654A">
      <w:r>
        <w:separator/>
      </w:r>
    </w:p>
  </w:footnote>
  <w:footnote w:type="continuationSeparator" w:id="0">
    <w:p w:rsidR="00C9654A" w:rsidRDefault="00C965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654A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2012-10-03T08:35:00Z</dcterms:created>
  <dcterms:modified xsi:type="dcterms:W3CDTF">2012-10-03T08:35:00Z</dcterms:modified>
</cp:coreProperties>
</file>