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D6D45">
              <w:rPr>
                <w:rFonts w:ascii="Tahoma" w:hAnsi="Tahoma" w:cs="Tahoma"/>
                <w:b/>
                <w:sz w:val="28"/>
                <w:szCs w:val="28"/>
              </w:rPr>
              <w:t xml:space="preserve">R.C.G.01315_2012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D6D45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D6D45">
              <w:rPr>
                <w:rFonts w:ascii="Tahoma" w:hAnsi="Tahoma" w:cs="Tahoma"/>
              </w:rPr>
              <w:t xml:space="preserve">Det.Sett.V-Integ RCS 00234/2012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D6D45">
              <w:rPr>
                <w:rFonts w:ascii="Tahoma" w:hAnsi="Tahoma" w:cs="Tahoma"/>
              </w:rPr>
              <w:t xml:space="preserve">16/09/2012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D6D45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D6D45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D6D45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D6D4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D6D45">
        <w:rPr>
          <w:rFonts w:ascii="Tahoma" w:hAnsi="Tahoma" w:cs="Tahoma"/>
          <w:b/>
        </w:rPr>
        <w:t xml:space="preserve">Aggiudicazione definitiva alla Cooperativa Sociale Onlus San Bernardo a r.l. avente sede in Latiano (Br), della procedura ristretta per l’appalto delle attività ludico, didattiche e pedagogiche presso l’ Asilo Nido comunale “S. Margherita”.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D6D45" w:rsidRDefault="002D6D45" w:rsidP="002D6D45">
      <w:pPr>
        <w:rPr>
          <w:rFonts w:ascii="Tahoma" w:hAnsi="Tahoma" w:cs="Tahoma"/>
        </w:rPr>
      </w:pPr>
    </w:p>
    <w:p w:rsidR="002D6D45" w:rsidRPr="002D6D45" w:rsidRDefault="002D6D45" w:rsidP="002D6D4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6D45" w:rsidRDefault="002D6D45">
      <w:r>
        <w:separator/>
      </w:r>
    </w:p>
  </w:endnote>
  <w:endnote w:type="continuationSeparator" w:id="1">
    <w:p w:rsidR="002D6D45" w:rsidRDefault="002D6D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6D45" w:rsidRDefault="002D6D45">
      <w:r>
        <w:separator/>
      </w:r>
    </w:p>
  </w:footnote>
  <w:footnote w:type="continuationSeparator" w:id="1">
    <w:p w:rsidR="002D6D45" w:rsidRDefault="002D6D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D6D45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ignazzi.vittoria</dc:creator>
  <cp:keywords/>
  <cp:lastModifiedBy>ignazzi.vittoria</cp:lastModifiedBy>
  <cp:revision>1</cp:revision>
  <dcterms:created xsi:type="dcterms:W3CDTF">2012-10-03T08:27:00Z</dcterms:created>
  <dcterms:modified xsi:type="dcterms:W3CDTF">2012-10-03T08:27:00Z</dcterms:modified>
</cp:coreProperties>
</file>