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C5E6B">
              <w:rPr>
                <w:rFonts w:ascii="Tahoma" w:hAnsi="Tahoma" w:cs="Tahoma"/>
                <w:b/>
                <w:sz w:val="28"/>
                <w:szCs w:val="28"/>
              </w:rPr>
              <w:t xml:space="preserve">R.C.G.01346_2012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C5E6B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C5E6B">
              <w:rPr>
                <w:rFonts w:ascii="Tahoma" w:hAnsi="Tahoma" w:cs="Tahoma"/>
              </w:rPr>
              <w:t xml:space="preserve">Det.Sett.VI-Integ RCS 00085/2012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C5E6B">
              <w:rPr>
                <w:rFonts w:ascii="Tahoma" w:hAnsi="Tahoma" w:cs="Tahoma"/>
              </w:rPr>
              <w:t xml:space="preserve">05/09/2012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C5E6B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C5E6B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C5E6B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C5E6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C5E6B">
        <w:rPr>
          <w:rFonts w:ascii="Tahoma" w:hAnsi="Tahoma" w:cs="Tahoma"/>
          <w:b/>
        </w:rPr>
        <w:t xml:space="preserve">rimborso spese borsuali sentenza GdiP Monopoli n.131 del 26/3/2012 in favore avv. A.nio Salerno - verb.c.d.s. n.12285/10 reg.7692/10.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E6B" w:rsidRDefault="002C5E6B">
      <w:r>
        <w:separator/>
      </w:r>
    </w:p>
  </w:endnote>
  <w:endnote w:type="continuationSeparator" w:id="1">
    <w:p w:rsidR="002C5E6B" w:rsidRDefault="002C5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E6B" w:rsidRDefault="002C5E6B">
      <w:r>
        <w:separator/>
      </w:r>
    </w:p>
  </w:footnote>
  <w:footnote w:type="continuationSeparator" w:id="1">
    <w:p w:rsidR="002C5E6B" w:rsidRDefault="002C5E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C5E6B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2012-10-03T12:20:00Z</dcterms:created>
  <dcterms:modified xsi:type="dcterms:W3CDTF">2012-10-03T12:20:00Z</dcterms:modified>
</cp:coreProperties>
</file>