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946F6">
              <w:rPr>
                <w:rFonts w:ascii="Tahoma" w:hAnsi="Tahoma" w:cs="Tahoma"/>
                <w:b/>
                <w:sz w:val="28"/>
                <w:szCs w:val="28"/>
              </w:rPr>
              <w:t xml:space="preserve">R.C.G.01336_2012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946F6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946F6">
              <w:rPr>
                <w:rFonts w:ascii="Tahoma" w:hAnsi="Tahoma" w:cs="Tahoma"/>
              </w:rPr>
              <w:t xml:space="preserve">Det.Sett.VI-Integ RCS 00097/2012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946F6">
              <w:rPr>
                <w:rFonts w:ascii="Tahoma" w:hAnsi="Tahoma" w:cs="Tahoma"/>
              </w:rPr>
              <w:t xml:space="preserve">15/09/2012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946F6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946F6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946F6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946F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946F6">
        <w:rPr>
          <w:rFonts w:ascii="Tahoma" w:hAnsi="Tahoma" w:cs="Tahoma"/>
          <w:b/>
        </w:rPr>
        <w:t xml:space="preserve">Appalto plurien. del servizio di raccolta, trasporto e smaltimento dei rr.ss.uu., rifiuti differenziati e dei servizi complementari del Comune di Monopoli. Contratto di rep. N.6742/2012 del 13/8/2012. Conguaglio ulteriori somme contratt. riconoscib.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46F6" w:rsidRDefault="004946F6">
      <w:r>
        <w:separator/>
      </w:r>
    </w:p>
  </w:endnote>
  <w:endnote w:type="continuationSeparator" w:id="1">
    <w:p w:rsidR="004946F6" w:rsidRDefault="00494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46F6" w:rsidRDefault="004946F6">
      <w:r>
        <w:separator/>
      </w:r>
    </w:p>
  </w:footnote>
  <w:footnote w:type="continuationSeparator" w:id="1">
    <w:p w:rsidR="004946F6" w:rsidRDefault="004946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946F6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2012-10-03T12:24:00Z</dcterms:created>
  <dcterms:modified xsi:type="dcterms:W3CDTF">2012-10-03T12:24:00Z</dcterms:modified>
</cp:coreProperties>
</file>