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376DE">
              <w:rPr>
                <w:rFonts w:ascii="Tahoma" w:hAnsi="Tahoma" w:cs="Tahoma"/>
                <w:b/>
                <w:sz w:val="28"/>
                <w:szCs w:val="28"/>
              </w:rPr>
              <w:t xml:space="preserve">R.C.G.01366_2012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376DE">
              <w:rPr>
                <w:rFonts w:ascii="Tahoma" w:hAnsi="Tahoma" w:cs="Tahoma"/>
                <w:b/>
                <w:sz w:val="28"/>
                <w:szCs w:val="28"/>
              </w:rPr>
              <w:t xml:space="preserve">05/10/2012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376DE">
              <w:rPr>
                <w:rFonts w:ascii="Tahoma" w:hAnsi="Tahoma" w:cs="Tahoma"/>
              </w:rPr>
              <w:t xml:space="preserve">Det.Sett.I-Integr RCS 00292/2012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376DE">
              <w:rPr>
                <w:rFonts w:ascii="Tahoma" w:hAnsi="Tahoma" w:cs="Tahoma"/>
              </w:rPr>
              <w:t xml:space="preserve">05/10/2012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376D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376D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376DE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376D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376DE">
        <w:rPr>
          <w:rFonts w:ascii="Tahoma" w:hAnsi="Tahoma" w:cs="Tahoma"/>
          <w:b/>
        </w:rPr>
        <w:t xml:space="preserve">ISTANZA DI CORREZIONE DI ERRORE MATERIALE PROMOSSA DAL SIG. MICCOLIS VINCENZO DINANZI AL T.A.R. PUGLIA - BARI.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6DE" w:rsidRDefault="006376DE">
      <w:r>
        <w:separator/>
      </w:r>
    </w:p>
  </w:endnote>
  <w:endnote w:type="continuationSeparator" w:id="1">
    <w:p w:rsidR="006376DE" w:rsidRDefault="006376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6DE" w:rsidRDefault="006376DE">
      <w:r>
        <w:separator/>
      </w:r>
    </w:p>
  </w:footnote>
  <w:footnote w:type="continuationSeparator" w:id="1">
    <w:p w:rsidR="006376DE" w:rsidRDefault="006376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376DE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2012-10-05T09:26:00Z</dcterms:created>
  <dcterms:modified xsi:type="dcterms:W3CDTF">2012-10-05T09:26:00Z</dcterms:modified>
</cp:coreProperties>
</file>