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E192D">
              <w:rPr>
                <w:rFonts w:ascii="Tahoma" w:hAnsi="Tahoma" w:cs="Tahoma"/>
                <w:b/>
                <w:sz w:val="28"/>
                <w:szCs w:val="28"/>
              </w:rPr>
              <w:t xml:space="preserve">R.C.G.01374_2012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E192D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E192D">
              <w:rPr>
                <w:rFonts w:ascii="Tahoma" w:hAnsi="Tahoma" w:cs="Tahoma"/>
              </w:rPr>
              <w:t xml:space="preserve">Det.Sett.IV-Integ RCS 00048/2012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E192D">
              <w:rPr>
                <w:rFonts w:ascii="Tahoma" w:hAnsi="Tahoma" w:cs="Tahoma"/>
              </w:rPr>
              <w:t xml:space="preserve">04/09/2012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E192D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E192D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E192D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E192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E192D">
        <w:rPr>
          <w:rFonts w:ascii="Tahoma" w:hAnsi="Tahoma" w:cs="Tahoma"/>
          <w:b/>
        </w:rPr>
        <w:t xml:space="preserve">Disamina e rielaborazione delle NTA/P del PUG.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E192D" w:rsidRDefault="008E192D" w:rsidP="008E192D">
      <w:pPr>
        <w:rPr>
          <w:rFonts w:ascii="Tahoma" w:hAnsi="Tahoma" w:cs="Tahoma"/>
        </w:rPr>
      </w:pPr>
    </w:p>
    <w:p w:rsidR="008E192D" w:rsidRPr="008E192D" w:rsidRDefault="008E192D" w:rsidP="008E192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D'AMBRUOSO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92D" w:rsidRDefault="008E192D">
      <w:r>
        <w:separator/>
      </w:r>
    </w:p>
  </w:endnote>
  <w:endnote w:type="continuationSeparator" w:id="0">
    <w:p w:rsidR="008E192D" w:rsidRDefault="008E1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92D" w:rsidRDefault="008E192D">
      <w:r>
        <w:separator/>
      </w:r>
    </w:p>
  </w:footnote>
  <w:footnote w:type="continuationSeparator" w:id="0">
    <w:p w:rsidR="008E192D" w:rsidRDefault="008E19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192D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2012-10-15T08:26:00Z</dcterms:created>
  <dcterms:modified xsi:type="dcterms:W3CDTF">2012-10-15T08:26:00Z</dcterms:modified>
</cp:coreProperties>
</file>