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9151B">
              <w:rPr>
                <w:rFonts w:ascii="Tahoma" w:hAnsi="Tahoma" w:cs="Tahoma"/>
                <w:b/>
                <w:sz w:val="28"/>
                <w:szCs w:val="28"/>
              </w:rPr>
              <w:t xml:space="preserve">R.C.G.01384_2012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9151B">
              <w:rPr>
                <w:rFonts w:ascii="Tahoma" w:hAnsi="Tahoma" w:cs="Tahoma"/>
                <w:b/>
                <w:sz w:val="28"/>
                <w:szCs w:val="28"/>
              </w:rPr>
              <w:t xml:space="preserve">15/10/2012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09151B">
              <w:rPr>
                <w:rFonts w:ascii="Tahoma" w:hAnsi="Tahoma" w:cs="Tahoma"/>
              </w:rPr>
              <w:t>Det.Sett.III-Integ</w:t>
            </w:r>
            <w:proofErr w:type="spellEnd"/>
            <w:r w:rsidR="0009151B">
              <w:rPr>
                <w:rFonts w:ascii="Tahoma" w:hAnsi="Tahoma" w:cs="Tahoma"/>
              </w:rPr>
              <w:t xml:space="preserve"> RCS 00259/2012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9151B">
              <w:rPr>
                <w:rFonts w:ascii="Tahoma" w:hAnsi="Tahoma" w:cs="Tahoma"/>
              </w:rPr>
              <w:t xml:space="preserve">05/09/2012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9151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9151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9151B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9151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DF0A64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9151B">
        <w:rPr>
          <w:rFonts w:ascii="Tahoma" w:hAnsi="Tahoma" w:cs="Tahoma"/>
          <w:b/>
        </w:rPr>
        <w:t>Recupero e riqua</w:t>
      </w:r>
      <w:r w:rsidR="00DF0A64">
        <w:rPr>
          <w:rFonts w:ascii="Tahoma" w:hAnsi="Tahoma" w:cs="Tahoma"/>
          <w:b/>
        </w:rPr>
        <w:t>lificazione “Lama Belvedere”.</w:t>
      </w:r>
    </w:p>
    <w:p w:rsidR="00701294" w:rsidRPr="00BB2B98" w:rsidRDefault="00DF0A64" w:rsidP="00701294">
      <w:pPr>
        <w:rPr>
          <w:rFonts w:ascii="Tahoma" w:hAnsi="Tahoma" w:cs="Tahoma"/>
        </w:rPr>
      </w:pPr>
      <w:r w:rsidRPr="00DF0A64">
        <w:rPr>
          <w:rFonts w:ascii="Tahoma" w:hAnsi="Tahoma" w:cs="Tahoma"/>
          <w:b/>
          <w:lang w:val="en-US"/>
        </w:rPr>
        <w:t>[CUP</w:t>
      </w:r>
      <w:r w:rsidR="0009151B" w:rsidRPr="00DF0A64">
        <w:rPr>
          <w:rFonts w:ascii="Tahoma" w:hAnsi="Tahoma" w:cs="Tahoma"/>
          <w:b/>
          <w:lang w:val="en-US"/>
        </w:rPr>
        <w:t xml:space="preserve"> C65D06OOOO70006 – C.I.G. 04600236FB] . </w:t>
      </w:r>
      <w:r w:rsidR="0009151B">
        <w:rPr>
          <w:rFonts w:ascii="Tahoma" w:hAnsi="Tahoma" w:cs="Tahoma"/>
          <w:b/>
        </w:rPr>
        <w:t xml:space="preserve">Liquidazione competenze P.A. Giovanni Tricase. </w:t>
      </w:r>
      <w:bookmarkStart w:id="0" w:name="_GoBack"/>
      <w:bookmarkEnd w:id="0"/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50A1" w:rsidRDefault="004650A1">
      <w:r>
        <w:separator/>
      </w:r>
    </w:p>
  </w:endnote>
  <w:endnote w:type="continuationSeparator" w:id="0">
    <w:p w:rsidR="004650A1" w:rsidRDefault="00465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50A1" w:rsidRDefault="004650A1">
      <w:r>
        <w:separator/>
      </w:r>
    </w:p>
  </w:footnote>
  <w:footnote w:type="continuationSeparator" w:id="0">
    <w:p w:rsidR="004650A1" w:rsidRDefault="004650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9151B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650A1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DF0A64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dcterms:created xsi:type="dcterms:W3CDTF">2012-10-15T10:32:00Z</dcterms:created>
  <dcterms:modified xsi:type="dcterms:W3CDTF">2012-10-15T10:34:00Z</dcterms:modified>
</cp:coreProperties>
</file>