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412E">
              <w:rPr>
                <w:rFonts w:ascii="Tahoma" w:hAnsi="Tahoma" w:cs="Tahoma"/>
                <w:b/>
                <w:sz w:val="28"/>
                <w:szCs w:val="28"/>
              </w:rPr>
              <w:t xml:space="preserve">R.C.G.01385_2012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412E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412E">
              <w:rPr>
                <w:rFonts w:ascii="Tahoma" w:hAnsi="Tahoma" w:cs="Tahoma"/>
              </w:rPr>
              <w:t xml:space="preserve">Det.Sett.III-Integ RCS 00270/2012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412E">
              <w:rPr>
                <w:rFonts w:ascii="Tahoma" w:hAnsi="Tahoma" w:cs="Tahoma"/>
              </w:rPr>
              <w:t xml:space="preserve">13/09/2012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412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412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412E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412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412E">
        <w:rPr>
          <w:rFonts w:ascii="Tahoma" w:hAnsi="Tahoma" w:cs="Tahoma"/>
          <w:b/>
        </w:rPr>
        <w:t xml:space="preserve">D. Lgs. nr.82 del 07.03.2005: servizio di digitalizzazione e deposito dell’archivio cartaceo dell’A.O. III Tecnica LL.PP. [CIG 119517519C].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12E" w:rsidRDefault="0027412E">
      <w:r>
        <w:separator/>
      </w:r>
    </w:p>
  </w:endnote>
  <w:endnote w:type="continuationSeparator" w:id="0">
    <w:p w:rsidR="0027412E" w:rsidRDefault="0027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12E" w:rsidRDefault="0027412E">
      <w:r>
        <w:separator/>
      </w:r>
    </w:p>
  </w:footnote>
  <w:footnote w:type="continuationSeparator" w:id="0">
    <w:p w:rsidR="0027412E" w:rsidRDefault="00274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412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2012-10-15T10:38:00Z</dcterms:created>
  <dcterms:modified xsi:type="dcterms:W3CDTF">2012-10-15T10:38:00Z</dcterms:modified>
</cp:coreProperties>
</file>