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495C">
              <w:rPr>
                <w:rFonts w:ascii="Tahoma" w:hAnsi="Tahoma" w:cs="Tahoma"/>
                <w:b/>
                <w:sz w:val="28"/>
                <w:szCs w:val="28"/>
              </w:rPr>
              <w:t xml:space="preserve">R.C.G.01407_2012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495C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495C">
              <w:rPr>
                <w:rFonts w:ascii="Tahoma" w:hAnsi="Tahoma" w:cs="Tahoma"/>
              </w:rPr>
              <w:t xml:space="preserve">Det.Sett.V-Integ RCS 00252/2012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495C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495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495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495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49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495C">
        <w:rPr>
          <w:rFonts w:ascii="Tahoma" w:hAnsi="Tahoma" w:cs="Tahoma"/>
          <w:b/>
        </w:rPr>
        <w:t xml:space="preserve">PROSIEGUO AFFIDAMENTO ETEROFAMILIARE PARZIALE DI DUE MINORI RESIDENTI A MONOPOLI ALL'EDUCATRICE AFFIDATARIA DI MOLA MARIANGELA.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95C" w:rsidRDefault="0053495C">
      <w:r>
        <w:separator/>
      </w:r>
    </w:p>
  </w:endnote>
  <w:endnote w:type="continuationSeparator" w:id="1">
    <w:p w:rsidR="0053495C" w:rsidRDefault="00534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95C" w:rsidRDefault="0053495C">
      <w:r>
        <w:separator/>
      </w:r>
    </w:p>
  </w:footnote>
  <w:footnote w:type="continuationSeparator" w:id="1">
    <w:p w:rsidR="0053495C" w:rsidRDefault="005349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495C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2012-10-15T11:44:00Z</dcterms:created>
  <dcterms:modified xsi:type="dcterms:W3CDTF">2012-10-15T11:44:00Z</dcterms:modified>
</cp:coreProperties>
</file>