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47684">
              <w:rPr>
                <w:rFonts w:ascii="Tahoma" w:hAnsi="Tahoma" w:cs="Tahoma"/>
                <w:b/>
                <w:sz w:val="28"/>
                <w:szCs w:val="28"/>
              </w:rPr>
              <w:t xml:space="preserve">R.C.G.01389_2012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47684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47684">
              <w:rPr>
                <w:rFonts w:ascii="Tahoma" w:hAnsi="Tahoma" w:cs="Tahoma"/>
              </w:rPr>
              <w:t xml:space="preserve">Det.Sett.III-Integ RCS 00252/2012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47684">
              <w:rPr>
                <w:rFonts w:ascii="Tahoma" w:hAnsi="Tahoma" w:cs="Tahoma"/>
              </w:rPr>
              <w:t xml:space="preserve">27/08/2012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4768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4768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47684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4768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47684">
        <w:rPr>
          <w:rFonts w:ascii="Tahoma" w:hAnsi="Tahoma" w:cs="Tahoma"/>
          <w:b/>
        </w:rPr>
        <w:t xml:space="preserve">Lavori di manutenzione per il ripristino di alcune parti della pavimentazione stradale delle vie circostanti la Piazza Vittorio Emanuele II – Affidamento lavori alla Ditta Ricco Felice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684" w:rsidRDefault="00A47684">
      <w:r>
        <w:separator/>
      </w:r>
    </w:p>
  </w:endnote>
  <w:endnote w:type="continuationSeparator" w:id="1">
    <w:p w:rsidR="00A47684" w:rsidRDefault="00A476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684" w:rsidRDefault="00A47684">
      <w:r>
        <w:separator/>
      </w:r>
    </w:p>
  </w:footnote>
  <w:footnote w:type="continuationSeparator" w:id="1">
    <w:p w:rsidR="00A47684" w:rsidRDefault="00A476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47684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2012-10-16T06:51:00Z</dcterms:created>
  <dcterms:modified xsi:type="dcterms:W3CDTF">2012-10-16T06:51:00Z</dcterms:modified>
</cp:coreProperties>
</file>