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D4BD9">
              <w:rPr>
                <w:rFonts w:ascii="Tahoma" w:hAnsi="Tahoma" w:cs="Tahoma"/>
                <w:b/>
                <w:sz w:val="28"/>
                <w:szCs w:val="28"/>
              </w:rPr>
              <w:t xml:space="preserve">R.C.G.01382_2012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D4BD9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D4BD9">
              <w:rPr>
                <w:rFonts w:ascii="Tahoma" w:hAnsi="Tahoma" w:cs="Tahoma"/>
              </w:rPr>
              <w:t xml:space="preserve">Det.Sett.V-Integ RCS 00256/2012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D4BD9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D4BD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D4BD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D4BD9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D4BD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D4BD9">
        <w:rPr>
          <w:rFonts w:ascii="Tahoma" w:hAnsi="Tahoma" w:cs="Tahoma"/>
          <w:b/>
        </w:rPr>
        <w:t xml:space="preserve">PROSIEGUO RICOVERO DI UNA ANZIANA NON AUTOSUFFICIENTE A.G. PRESSO LA STRUTTURA RSSA “SANCTA MARIA REGINA PACIS” DI FASANO. IMPEGNO DI SPESA PER IL 2° SEMESTRE 2012. CIG. N. Z8C065B4D3.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D4BD9" w:rsidRDefault="000D4BD9" w:rsidP="000D4BD9">
      <w:pPr>
        <w:rPr>
          <w:rFonts w:ascii="Tahoma" w:hAnsi="Tahoma" w:cs="Tahoma"/>
        </w:rPr>
      </w:pPr>
    </w:p>
    <w:p w:rsidR="000D4BD9" w:rsidRPr="000D4BD9" w:rsidRDefault="000D4BD9" w:rsidP="000D4BD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D4BD9" w:rsidRPr="000D4BD9" w:rsidRDefault="000D4BD9" w:rsidP="000D4BD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BD9" w:rsidRDefault="000D4BD9">
      <w:r>
        <w:separator/>
      </w:r>
    </w:p>
  </w:endnote>
  <w:endnote w:type="continuationSeparator" w:id="1">
    <w:p w:rsidR="000D4BD9" w:rsidRDefault="000D4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BD9" w:rsidRDefault="000D4BD9">
      <w:r>
        <w:separator/>
      </w:r>
    </w:p>
  </w:footnote>
  <w:footnote w:type="continuationSeparator" w:id="1">
    <w:p w:rsidR="000D4BD9" w:rsidRDefault="000D4B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4BD9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2012-10-22T08:11:00Z</dcterms:created>
  <dcterms:modified xsi:type="dcterms:W3CDTF">2012-10-22T08:11:00Z</dcterms:modified>
</cp:coreProperties>
</file>