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65434">
              <w:rPr>
                <w:rFonts w:ascii="Tahoma" w:hAnsi="Tahoma" w:cs="Tahoma"/>
                <w:b/>
                <w:sz w:val="28"/>
                <w:szCs w:val="28"/>
              </w:rPr>
              <w:t xml:space="preserve">R.C.G.01437_2012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65434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65434">
              <w:rPr>
                <w:rFonts w:ascii="Tahoma" w:hAnsi="Tahoma" w:cs="Tahoma"/>
              </w:rPr>
              <w:t xml:space="preserve">Det.Sett.VII-Integ RCS 00125/2012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65434">
              <w:rPr>
                <w:rFonts w:ascii="Tahoma" w:hAnsi="Tahoma" w:cs="Tahoma"/>
              </w:rPr>
              <w:t xml:space="preserve">24/10/2012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6543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6543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65434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654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65434">
        <w:rPr>
          <w:rFonts w:ascii="Tahoma" w:hAnsi="Tahoma" w:cs="Tahoma"/>
          <w:b/>
        </w:rPr>
        <w:t xml:space="preserve">INDIZIONE CONFERENZA DEI SERVIZI EX ART. 7, COMMA 3 DEL DPR N. 160/2010 PER PROGETTO DI INSTALLAZIONE DI COPERTURA PRESSOSTATICA STAGIONALE PRECARIA DI CAMPI DA BEACH SOCCER / VOLLEY – PIANETA SPORT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434" w:rsidRDefault="00965434">
      <w:r>
        <w:separator/>
      </w:r>
    </w:p>
  </w:endnote>
  <w:endnote w:type="continuationSeparator" w:id="0">
    <w:p w:rsidR="00965434" w:rsidRDefault="00965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434" w:rsidRDefault="00965434">
      <w:r>
        <w:separator/>
      </w:r>
    </w:p>
  </w:footnote>
  <w:footnote w:type="continuationSeparator" w:id="0">
    <w:p w:rsidR="00965434" w:rsidRDefault="009654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65434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2012-10-24T09:53:00Z</dcterms:created>
  <dcterms:modified xsi:type="dcterms:W3CDTF">2012-10-24T09:54:00Z</dcterms:modified>
</cp:coreProperties>
</file>