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A7C98">
              <w:rPr>
                <w:rFonts w:ascii="Tahoma" w:hAnsi="Tahoma" w:cs="Tahoma"/>
                <w:b/>
                <w:sz w:val="28"/>
                <w:szCs w:val="28"/>
              </w:rPr>
              <w:t xml:space="preserve">R.C.G.01453_2012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A7C98">
              <w:rPr>
                <w:rFonts w:ascii="Tahoma" w:hAnsi="Tahoma" w:cs="Tahoma"/>
                <w:b/>
                <w:sz w:val="28"/>
                <w:szCs w:val="28"/>
              </w:rPr>
              <w:t xml:space="preserve">25/10/2012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A7C98">
              <w:rPr>
                <w:rFonts w:ascii="Tahoma" w:hAnsi="Tahoma" w:cs="Tahoma"/>
              </w:rPr>
              <w:t xml:space="preserve">Det.Sett.I-Integr RCS 00301/2012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A7C98">
              <w:rPr>
                <w:rFonts w:ascii="Tahoma" w:hAnsi="Tahoma" w:cs="Tahoma"/>
              </w:rPr>
              <w:t xml:space="preserve">16/10/2012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A7C98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A7C98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A7C98">
              <w:rPr>
                <w:rFonts w:ascii="Tahoma" w:hAnsi="Tahoma" w:cs="Tahoma"/>
                <w:b/>
              </w:rPr>
              <w:t xml:space="preserve">LOREDANA SCHENA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A7C98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A7C98">
        <w:rPr>
          <w:rFonts w:ascii="Tahoma" w:hAnsi="Tahoma" w:cs="Tahoma"/>
          <w:b/>
        </w:rPr>
        <w:t xml:space="preserve">CAUSA MIRIZZI NORA C/COMUNE DI MONOPOLI. SENTENZA DEL GIUDICE DI PACE N. 201/2012. PROVVEDIMENTI CONSEGUENTI.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7C98" w:rsidRDefault="00BA7C98">
      <w:r>
        <w:separator/>
      </w:r>
    </w:p>
  </w:endnote>
  <w:endnote w:type="continuationSeparator" w:id="1">
    <w:p w:rsidR="00BA7C98" w:rsidRDefault="00BA7C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7C98" w:rsidRDefault="00BA7C98">
      <w:r>
        <w:separator/>
      </w:r>
    </w:p>
  </w:footnote>
  <w:footnote w:type="continuationSeparator" w:id="1">
    <w:p w:rsidR="00BA7C98" w:rsidRDefault="00BA7C9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A7C98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schena.loredana</dc:creator>
  <cp:keywords/>
  <cp:lastModifiedBy>schena.loredana</cp:lastModifiedBy>
  <cp:revision>1</cp:revision>
  <dcterms:created xsi:type="dcterms:W3CDTF">2012-10-25T08:44:00Z</dcterms:created>
  <dcterms:modified xsi:type="dcterms:W3CDTF">2012-10-25T08:44:00Z</dcterms:modified>
</cp:coreProperties>
</file>