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3815">
              <w:rPr>
                <w:rFonts w:ascii="Tahoma" w:hAnsi="Tahoma" w:cs="Tahoma"/>
                <w:b/>
                <w:sz w:val="28"/>
                <w:szCs w:val="28"/>
              </w:rPr>
              <w:t xml:space="preserve">R.C.G.01471_2012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3815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3815">
              <w:rPr>
                <w:rFonts w:ascii="Tahoma" w:hAnsi="Tahoma" w:cs="Tahoma"/>
              </w:rPr>
              <w:t xml:space="preserve">Det.Sett.V-Integ RCS 00281/2012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3815">
              <w:rPr>
                <w:rFonts w:ascii="Tahoma" w:hAnsi="Tahoma" w:cs="Tahoma"/>
              </w:rPr>
              <w:t xml:space="preserve">22/10/2012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381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381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3815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38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3815">
        <w:rPr>
          <w:rFonts w:ascii="Tahoma" w:hAnsi="Tahoma" w:cs="Tahoma"/>
          <w:b/>
        </w:rPr>
        <w:t xml:space="preserve">Servizio di Trasporto Pubblico Locale – Compenso revisionale indici ISTAT in favore di A.T.I. Miccolis/Lentini per l’intero anno 2011. Impegno di spesa. CIG: 0065717760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815" w:rsidRDefault="00993815">
      <w:r>
        <w:separator/>
      </w:r>
    </w:p>
  </w:endnote>
  <w:endnote w:type="continuationSeparator" w:id="1">
    <w:p w:rsidR="00993815" w:rsidRDefault="00993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815" w:rsidRDefault="00993815">
      <w:r>
        <w:separator/>
      </w:r>
    </w:p>
  </w:footnote>
  <w:footnote w:type="continuationSeparator" w:id="1">
    <w:p w:rsidR="00993815" w:rsidRDefault="00993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3815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2012-10-25T10:11:00Z</dcterms:created>
  <dcterms:modified xsi:type="dcterms:W3CDTF">2012-10-25T10:11:00Z</dcterms:modified>
</cp:coreProperties>
</file>