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91D6A">
              <w:rPr>
                <w:rFonts w:ascii="Tahoma" w:hAnsi="Tahoma" w:cs="Tahoma"/>
                <w:b/>
                <w:sz w:val="28"/>
                <w:szCs w:val="28"/>
              </w:rPr>
              <w:t xml:space="preserve">R.C.G.01473_2012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91D6A">
              <w:rPr>
                <w:rFonts w:ascii="Tahoma" w:hAnsi="Tahoma" w:cs="Tahoma"/>
                <w:b/>
                <w:sz w:val="28"/>
                <w:szCs w:val="28"/>
              </w:rPr>
              <w:t xml:space="preserve">25/10/2012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91D6A">
              <w:rPr>
                <w:rFonts w:ascii="Tahoma" w:hAnsi="Tahoma" w:cs="Tahoma"/>
              </w:rPr>
              <w:t xml:space="preserve">Det.Sett.V-Integ RCS 00283/2012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91D6A">
              <w:rPr>
                <w:rFonts w:ascii="Tahoma" w:hAnsi="Tahoma" w:cs="Tahoma"/>
              </w:rPr>
              <w:t xml:space="preserve">25/10/2012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91D6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91D6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91D6A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91D6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91D6A">
        <w:rPr>
          <w:rFonts w:ascii="Tahoma" w:hAnsi="Tahoma" w:cs="Tahoma"/>
          <w:b/>
        </w:rPr>
        <w:t xml:space="preserve">CONCESSIONE ASSEGNO MATERNITA' PREVISTO DALL'ART.74 DEL DECRETO LEGISLATIVO N.151 DEL 26/03/2001. ISTANZE RELATIVE ALL'ANNO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1D6A" w:rsidRDefault="00D91D6A">
      <w:r>
        <w:separator/>
      </w:r>
    </w:p>
  </w:endnote>
  <w:endnote w:type="continuationSeparator" w:id="1">
    <w:p w:rsidR="00D91D6A" w:rsidRDefault="00D91D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1D6A" w:rsidRDefault="00D91D6A">
      <w:r>
        <w:separator/>
      </w:r>
    </w:p>
  </w:footnote>
  <w:footnote w:type="continuationSeparator" w:id="1">
    <w:p w:rsidR="00D91D6A" w:rsidRDefault="00D91D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91D6A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2012-10-25T15:36:00Z</dcterms:created>
  <dcterms:modified xsi:type="dcterms:W3CDTF">2012-10-25T15:36:00Z</dcterms:modified>
</cp:coreProperties>
</file>