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51F07">
              <w:rPr>
                <w:rFonts w:ascii="Tahoma" w:hAnsi="Tahoma" w:cs="Tahoma"/>
                <w:b/>
                <w:sz w:val="28"/>
                <w:szCs w:val="28"/>
              </w:rPr>
              <w:t xml:space="preserve">R.C.G.01448_2012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51F07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51F07">
              <w:rPr>
                <w:rFonts w:ascii="Tahoma" w:hAnsi="Tahoma" w:cs="Tahoma"/>
              </w:rPr>
              <w:t xml:space="preserve">Det.Sett.III-Integ RCS 00279/2012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51F07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51F0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51F0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51F07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51F0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51F07">
        <w:rPr>
          <w:rFonts w:ascii="Tahoma" w:hAnsi="Tahoma" w:cs="Tahoma"/>
          <w:b/>
        </w:rPr>
        <w:t xml:space="preserve">Lavori di manutenzione straordinaria dell’ex alloggio custode della scuola media “Galilei” e di 9 aule della scuola media “Sofo” e Servizio di pulizia straordinaria delle n.9 aule della scuola media “Sofo”–Affidamento diretto ex art. 125 D.Lgs.163/06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F07" w:rsidRDefault="00A51F07">
      <w:r>
        <w:separator/>
      </w:r>
    </w:p>
  </w:endnote>
  <w:endnote w:type="continuationSeparator" w:id="0">
    <w:p w:rsidR="00A51F07" w:rsidRDefault="00A51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F07" w:rsidRDefault="00A51F07">
      <w:r>
        <w:separator/>
      </w:r>
    </w:p>
  </w:footnote>
  <w:footnote w:type="continuationSeparator" w:id="0">
    <w:p w:rsidR="00A51F07" w:rsidRDefault="00A51F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1F07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2012-10-25T16:08:00Z</dcterms:created>
  <dcterms:modified xsi:type="dcterms:W3CDTF">2012-10-25T16:08:00Z</dcterms:modified>
</cp:coreProperties>
</file>