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137C2">
              <w:rPr>
                <w:rFonts w:ascii="Tahoma" w:hAnsi="Tahoma" w:cs="Tahoma"/>
                <w:b/>
                <w:sz w:val="28"/>
                <w:szCs w:val="28"/>
              </w:rPr>
              <w:t xml:space="preserve">R.C.G.01458_2012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137C2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137C2">
              <w:rPr>
                <w:rFonts w:ascii="Tahoma" w:hAnsi="Tahoma" w:cs="Tahoma"/>
              </w:rPr>
              <w:t xml:space="preserve">Det.Sett.VI-Integ RCS 00109/2012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137C2">
              <w:rPr>
                <w:rFonts w:ascii="Tahoma" w:hAnsi="Tahoma" w:cs="Tahoma"/>
              </w:rPr>
              <w:t xml:space="preserve">17/10/2012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137C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137C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137C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137C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137C2">
        <w:rPr>
          <w:rFonts w:ascii="Tahoma" w:hAnsi="Tahoma" w:cs="Tahoma"/>
          <w:b/>
        </w:rPr>
        <w:t xml:space="preserve">rimborso spese borsuali avv. Bagordo per conto Diricatti Giovanna - Sentenza GdiP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37C2" w:rsidRDefault="005137C2">
      <w:r>
        <w:separator/>
      </w:r>
    </w:p>
  </w:endnote>
  <w:endnote w:type="continuationSeparator" w:id="1">
    <w:p w:rsidR="005137C2" w:rsidRDefault="00513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37C2" w:rsidRDefault="005137C2">
      <w:r>
        <w:separator/>
      </w:r>
    </w:p>
  </w:footnote>
  <w:footnote w:type="continuationSeparator" w:id="1">
    <w:p w:rsidR="005137C2" w:rsidRDefault="00513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37C2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2012-10-26T07:15:00Z</dcterms:created>
  <dcterms:modified xsi:type="dcterms:W3CDTF">2012-10-26T07:15:00Z</dcterms:modified>
</cp:coreProperties>
</file>