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F1B30">
              <w:rPr>
                <w:rFonts w:ascii="Tahoma" w:hAnsi="Tahoma" w:cs="Tahoma"/>
                <w:b/>
                <w:sz w:val="28"/>
                <w:szCs w:val="28"/>
              </w:rPr>
              <w:t xml:space="preserve">R.C.G.01477_2012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F1B30">
              <w:rPr>
                <w:rFonts w:ascii="Tahoma" w:hAnsi="Tahoma" w:cs="Tahoma"/>
                <w:b/>
                <w:sz w:val="28"/>
                <w:szCs w:val="28"/>
              </w:rPr>
              <w:t xml:space="preserve">25/10/2012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F1B30">
              <w:rPr>
                <w:rFonts w:ascii="Tahoma" w:hAnsi="Tahoma" w:cs="Tahoma"/>
              </w:rPr>
              <w:t xml:space="preserve">Det.Sett.II-Integr RCS 00117/2012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F1B30">
              <w:rPr>
                <w:rFonts w:ascii="Tahoma" w:hAnsi="Tahoma" w:cs="Tahoma"/>
              </w:rPr>
              <w:t xml:space="preserve">24/10/2012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F1B30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F1B30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F1B30">
              <w:rPr>
                <w:rFonts w:ascii="Tahoma" w:hAnsi="Tahoma" w:cs="Tahoma"/>
                <w:b/>
              </w:rPr>
              <w:t xml:space="preserve">MANUEL L'ABBATE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F1B3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F1B30">
        <w:rPr>
          <w:rFonts w:ascii="Tahoma" w:hAnsi="Tahoma" w:cs="Tahoma"/>
          <w:b/>
        </w:rPr>
        <w:t xml:space="preserve">IMPLEMENTAZIONE PROGETTO CATASTOENTI – SERVIZI SPECIALISTICI A SUPPORTO DELL’ENTE PER L’INCREMENTO DELLE ENTRATE TRIBUTARIE DERIVANTI DALL’ICI AREE FABBRICABILI –  AFFIDAMENTO DI APPALTO ED IMPEGNO DI SPESA [CIG 4562953BEC]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1B30" w:rsidRDefault="006F1B30">
      <w:r>
        <w:separator/>
      </w:r>
    </w:p>
  </w:endnote>
  <w:endnote w:type="continuationSeparator" w:id="1">
    <w:p w:rsidR="006F1B30" w:rsidRDefault="006F1B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1B30" w:rsidRDefault="006F1B30">
      <w:r>
        <w:separator/>
      </w:r>
    </w:p>
  </w:footnote>
  <w:footnote w:type="continuationSeparator" w:id="1">
    <w:p w:rsidR="006F1B30" w:rsidRDefault="006F1B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F1B30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L'abate Manuel</dc:creator>
  <cp:keywords/>
  <cp:lastModifiedBy>L'abate Manuel</cp:lastModifiedBy>
  <cp:revision>1</cp:revision>
  <dcterms:created xsi:type="dcterms:W3CDTF">2012-10-30T11:48:00Z</dcterms:created>
  <dcterms:modified xsi:type="dcterms:W3CDTF">2012-10-30T11:48:00Z</dcterms:modified>
</cp:coreProperties>
</file>