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6359F">
              <w:rPr>
                <w:rFonts w:ascii="Tahoma" w:hAnsi="Tahoma" w:cs="Tahoma"/>
                <w:b/>
                <w:sz w:val="28"/>
                <w:szCs w:val="28"/>
              </w:rPr>
              <w:t xml:space="preserve">R.C.G.01500_2012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6359F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6359F">
              <w:rPr>
                <w:rFonts w:ascii="Tahoma" w:hAnsi="Tahoma" w:cs="Tahoma"/>
              </w:rPr>
              <w:t xml:space="preserve">Det.Sett.I-Integr RCS 00341/2012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6359F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6359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6359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6359F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635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6359F">
        <w:rPr>
          <w:rFonts w:ascii="Tahoma" w:hAnsi="Tahoma" w:cs="Tahoma"/>
          <w:b/>
        </w:rPr>
        <w:t xml:space="preserve">COLLOCAMENTO IN QUIESCENZA DAL 01 DICEMBRE 2012.SIG. LICCIULLI FELICE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6359F" w:rsidRDefault="00D6359F" w:rsidP="00D6359F">
      <w:pPr>
        <w:rPr>
          <w:rFonts w:ascii="Tahoma" w:hAnsi="Tahoma" w:cs="Tahoma"/>
        </w:rPr>
      </w:pP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LICCIULLI </w:t>
      </w: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D6359F" w:rsidRPr="00D6359F" w:rsidRDefault="00D6359F" w:rsidP="00D635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59F" w:rsidRDefault="00D6359F">
      <w:r>
        <w:separator/>
      </w:r>
    </w:p>
  </w:endnote>
  <w:endnote w:type="continuationSeparator" w:id="0">
    <w:p w:rsidR="00D6359F" w:rsidRDefault="00D6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59F" w:rsidRDefault="00D6359F">
      <w:r>
        <w:separator/>
      </w:r>
    </w:p>
  </w:footnote>
  <w:footnote w:type="continuationSeparator" w:id="0">
    <w:p w:rsidR="00D6359F" w:rsidRDefault="00D63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6359F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2012-11-07T11:08:00Z</dcterms:created>
  <dcterms:modified xsi:type="dcterms:W3CDTF">2012-11-07T11:08:00Z</dcterms:modified>
</cp:coreProperties>
</file>