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E174E">
              <w:rPr>
                <w:rFonts w:ascii="Tahoma" w:hAnsi="Tahoma" w:cs="Tahoma"/>
                <w:b/>
                <w:sz w:val="28"/>
                <w:szCs w:val="28"/>
              </w:rPr>
              <w:t xml:space="preserve">R.C.G.01504_2012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174E">
              <w:rPr>
                <w:rFonts w:ascii="Tahoma" w:hAnsi="Tahoma" w:cs="Tahoma"/>
                <w:b/>
                <w:sz w:val="28"/>
                <w:szCs w:val="28"/>
              </w:rPr>
              <w:t xml:space="preserve">08/11/2012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E174E">
              <w:rPr>
                <w:rFonts w:ascii="Tahoma" w:hAnsi="Tahoma" w:cs="Tahoma"/>
              </w:rPr>
              <w:t xml:space="preserve">Det.Sett.II-Integr RCS 00120/2012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174E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174E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174E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174E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17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174E">
        <w:rPr>
          <w:rFonts w:ascii="Tahoma" w:hAnsi="Tahoma" w:cs="Tahoma"/>
          <w:b/>
        </w:rPr>
        <w:t xml:space="preserve">Progetto recupero evasione tributaria 2012 - Approvazione 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E174E" w:rsidRDefault="00EE174E" w:rsidP="00EE174E">
      <w:pPr>
        <w:rPr>
          <w:rFonts w:ascii="Tahoma" w:hAnsi="Tahoma" w:cs="Tahoma"/>
        </w:rPr>
      </w:pP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AMODIO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ADDOLORATA ZACCARIA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ERIK BIANCOFIORE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CAROLI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CORBACIO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JESSICA ANGELA ALO' </w:t>
      </w:r>
    </w:p>
    <w:p w:rsidR="00EE174E" w:rsidRPr="00EE174E" w:rsidRDefault="00EE174E" w:rsidP="00EE174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DELLE SELVE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74E" w:rsidRDefault="00EE174E">
      <w:r>
        <w:separator/>
      </w:r>
    </w:p>
  </w:endnote>
  <w:endnote w:type="continuationSeparator" w:id="0">
    <w:p w:rsidR="00EE174E" w:rsidRDefault="00EE1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74E" w:rsidRDefault="00EE174E">
      <w:r>
        <w:separator/>
      </w:r>
    </w:p>
  </w:footnote>
  <w:footnote w:type="continuationSeparator" w:id="0">
    <w:p w:rsidR="00EE174E" w:rsidRDefault="00EE17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E174E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Caroli</dc:creator>
  <cp:keywords/>
  <cp:lastModifiedBy>Pierluigi Caroli</cp:lastModifiedBy>
  <cp:revision>1</cp:revision>
  <dcterms:created xsi:type="dcterms:W3CDTF">2012-11-08T08:44:00Z</dcterms:created>
  <dcterms:modified xsi:type="dcterms:W3CDTF">2012-11-08T08:44:00Z</dcterms:modified>
</cp:coreProperties>
</file>