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CF6AE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F6AEF">
              <w:rPr>
                <w:rFonts w:ascii="Tahoma" w:hAnsi="Tahoma" w:cs="Tahoma"/>
                <w:b/>
                <w:sz w:val="28"/>
                <w:szCs w:val="28"/>
              </w:rPr>
              <w:t xml:space="preserve">.01510_2012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6AEF">
              <w:rPr>
                <w:rFonts w:ascii="Tahoma" w:hAnsi="Tahoma" w:cs="Tahoma"/>
                <w:b/>
                <w:sz w:val="28"/>
                <w:szCs w:val="28"/>
              </w:rPr>
              <w:t xml:space="preserve">12/11/2012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F6AEF">
              <w:rPr>
                <w:rFonts w:ascii="Tahoma" w:hAnsi="Tahoma" w:cs="Tahoma"/>
              </w:rPr>
              <w:t>Det.Sett.III-Integ</w:t>
            </w:r>
            <w:proofErr w:type="spellEnd"/>
            <w:r w:rsidR="00CF6AEF">
              <w:rPr>
                <w:rFonts w:ascii="Tahoma" w:hAnsi="Tahoma" w:cs="Tahoma"/>
              </w:rPr>
              <w:t xml:space="preserve"> RCS 00299/2012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6AEF">
              <w:rPr>
                <w:rFonts w:ascii="Tahoma" w:hAnsi="Tahoma" w:cs="Tahoma"/>
              </w:rPr>
              <w:t xml:space="preserve">12/10/2012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6AE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6AE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6AEF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6A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6AEF">
        <w:rPr>
          <w:rFonts w:ascii="Tahoma" w:hAnsi="Tahoma" w:cs="Tahoma"/>
          <w:b/>
        </w:rPr>
        <w:t xml:space="preserve">Procedura negoziata senza previa </w:t>
      </w:r>
      <w:proofErr w:type="spellStart"/>
      <w:r w:rsidR="00CF6AEF">
        <w:rPr>
          <w:rFonts w:ascii="Tahoma" w:hAnsi="Tahoma" w:cs="Tahoma"/>
          <w:b/>
        </w:rPr>
        <w:t>pubblicaz</w:t>
      </w:r>
      <w:proofErr w:type="spellEnd"/>
      <w:r w:rsidR="00CF6AEF">
        <w:rPr>
          <w:rFonts w:ascii="Tahoma" w:hAnsi="Tahoma" w:cs="Tahoma"/>
          <w:b/>
        </w:rPr>
        <w:t>. bando di gara per l’affidamento in economia dell’attività di saggi e prove per gli edifici scolastici in Monopoli, allo scopo di valutarne in maniera sped</w:t>
      </w:r>
      <w:r w:rsidR="003623DC">
        <w:rPr>
          <w:rFonts w:ascii="Tahoma" w:hAnsi="Tahoma" w:cs="Tahoma"/>
          <w:b/>
        </w:rPr>
        <w:t>i</w:t>
      </w:r>
      <w:r w:rsidR="00CF6AEF">
        <w:rPr>
          <w:rFonts w:ascii="Tahoma" w:hAnsi="Tahoma" w:cs="Tahoma"/>
          <w:b/>
        </w:rPr>
        <w:t>tiva la resistenza del materi</w:t>
      </w:r>
      <w:r w:rsidR="003623DC">
        <w:rPr>
          <w:rFonts w:ascii="Tahoma" w:hAnsi="Tahoma" w:cs="Tahoma"/>
          <w:b/>
        </w:rPr>
        <w:t>a</w:t>
      </w:r>
      <w:r w:rsidR="00CF6AEF">
        <w:rPr>
          <w:rFonts w:ascii="Tahoma" w:hAnsi="Tahoma" w:cs="Tahoma"/>
          <w:b/>
        </w:rPr>
        <w:t xml:space="preserve">le strutturale (C.A.)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F6AEF" w:rsidRDefault="00CF6AEF" w:rsidP="00CF6AEF">
      <w:pPr>
        <w:rPr>
          <w:rFonts w:ascii="Tahoma" w:hAnsi="Tahoma" w:cs="Tahoma"/>
        </w:rPr>
      </w:pPr>
    </w:p>
    <w:p w:rsidR="00CF6AEF" w:rsidRPr="00CF6AEF" w:rsidRDefault="00CF6AEF" w:rsidP="00CF6A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C6D" w:rsidRDefault="009C7C6D">
      <w:r>
        <w:separator/>
      </w:r>
    </w:p>
  </w:endnote>
  <w:endnote w:type="continuationSeparator" w:id="0">
    <w:p w:rsidR="009C7C6D" w:rsidRDefault="009C7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altName w:val="Arial Rounded MT Bold"/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C6D" w:rsidRDefault="009C7C6D">
      <w:r>
        <w:separator/>
      </w:r>
    </w:p>
  </w:footnote>
  <w:footnote w:type="continuationSeparator" w:id="0">
    <w:p w:rsidR="009C7C6D" w:rsidRDefault="009C7C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23DC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7C6D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CF6AEF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2012-11-12T09:43:00Z</cp:lastPrinted>
  <dcterms:created xsi:type="dcterms:W3CDTF">2012-11-12T09:43:00Z</dcterms:created>
  <dcterms:modified xsi:type="dcterms:W3CDTF">2012-11-12T09:44:00Z</dcterms:modified>
</cp:coreProperties>
</file>