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4FBA">
              <w:rPr>
                <w:rFonts w:ascii="Tahoma" w:hAnsi="Tahoma" w:cs="Tahoma"/>
                <w:b/>
                <w:sz w:val="28"/>
                <w:szCs w:val="28"/>
              </w:rPr>
              <w:t xml:space="preserve">R.C.G.01568_2012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4FBA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4FBA">
              <w:rPr>
                <w:rFonts w:ascii="Tahoma" w:hAnsi="Tahoma" w:cs="Tahoma"/>
              </w:rPr>
              <w:t xml:space="preserve">Det.Sett.I-Integr RCS 00347/2012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4FBA">
              <w:rPr>
                <w:rFonts w:ascii="Tahoma" w:hAnsi="Tahoma" w:cs="Tahoma"/>
              </w:rPr>
              <w:t xml:space="preserve">14/11/2012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4FBA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4FBA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4FBA">
              <w:rPr>
                <w:rFonts w:ascii="Tahoma" w:hAnsi="Tahoma" w:cs="Tahoma"/>
                <w:b/>
              </w:rPr>
              <w:t xml:space="preserve">FRANCESCO PETROSILLO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4FB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4FBA">
        <w:rPr>
          <w:rFonts w:ascii="Tahoma" w:hAnsi="Tahoma" w:cs="Tahoma"/>
          <w:b/>
        </w:rPr>
        <w:t xml:space="preserve">ULTERIORE IMPEGNO DI SPESA PER ACQUISTO CARBURANTE PER FORNITURA VEICOLI IN DOTAZIONE A.O. 1^ - AA.GG. - ANNO 2012 - CIG. ZDA071A0E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FBA" w:rsidRDefault="00494FBA">
      <w:r>
        <w:separator/>
      </w:r>
    </w:p>
  </w:endnote>
  <w:endnote w:type="continuationSeparator" w:id="1">
    <w:p w:rsidR="00494FBA" w:rsidRDefault="00494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FBA" w:rsidRDefault="00494FBA">
      <w:r>
        <w:separator/>
      </w:r>
    </w:p>
  </w:footnote>
  <w:footnote w:type="continuationSeparator" w:id="1">
    <w:p w:rsidR="00494FBA" w:rsidRDefault="00494F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4FBA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petrosillo.francesco</dc:creator>
  <cp:keywords/>
  <cp:lastModifiedBy>petrosillo.francesco</cp:lastModifiedBy>
  <cp:revision>1</cp:revision>
  <dcterms:created xsi:type="dcterms:W3CDTF">2012-11-16T07:35:00Z</dcterms:created>
  <dcterms:modified xsi:type="dcterms:W3CDTF">2012-11-16T07:35:00Z</dcterms:modified>
</cp:coreProperties>
</file>