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11B0">
              <w:rPr>
                <w:rFonts w:ascii="Tahoma" w:hAnsi="Tahoma" w:cs="Tahoma"/>
                <w:b/>
                <w:sz w:val="28"/>
                <w:szCs w:val="28"/>
              </w:rPr>
              <w:t xml:space="preserve">R.C.G.01539_2012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11B0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11B0">
              <w:rPr>
                <w:rFonts w:ascii="Tahoma" w:hAnsi="Tahoma" w:cs="Tahoma"/>
              </w:rPr>
              <w:t xml:space="preserve">Det.Sett.V-Integ RCS 00297/2012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11B0">
              <w:rPr>
                <w:rFonts w:ascii="Tahoma" w:hAnsi="Tahoma" w:cs="Tahoma"/>
              </w:rPr>
              <w:t xml:space="preserve">09/11/2012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11B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11B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11B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11B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11B0">
        <w:rPr>
          <w:rFonts w:ascii="Tahoma" w:hAnsi="Tahoma" w:cs="Tahoma"/>
          <w:b/>
        </w:rPr>
        <w:t xml:space="preserve">RIMBORSO SPESE DI TRASPORTO PRESSO LE STRUTTURE RIABILITATIVE IN FAVORE DEI DISABILI.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911B0" w:rsidRDefault="00A911B0" w:rsidP="00A911B0">
      <w:pPr>
        <w:rPr>
          <w:rFonts w:ascii="Tahoma" w:hAnsi="Tahoma" w:cs="Tahoma"/>
        </w:rPr>
      </w:pPr>
    </w:p>
    <w:p w:rsidR="00A911B0" w:rsidRPr="00A911B0" w:rsidRDefault="00A911B0" w:rsidP="00A911B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911B0" w:rsidRPr="00A911B0" w:rsidRDefault="00A911B0" w:rsidP="00A911B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1B0" w:rsidRDefault="00A911B0">
      <w:r>
        <w:separator/>
      </w:r>
    </w:p>
  </w:endnote>
  <w:endnote w:type="continuationSeparator" w:id="1">
    <w:p w:rsidR="00A911B0" w:rsidRDefault="00A911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1B0" w:rsidRDefault="00A911B0">
      <w:r>
        <w:separator/>
      </w:r>
    </w:p>
  </w:footnote>
  <w:footnote w:type="continuationSeparator" w:id="1">
    <w:p w:rsidR="00A911B0" w:rsidRDefault="00A911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11B0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2012-11-19T07:43:00Z</dcterms:created>
  <dcterms:modified xsi:type="dcterms:W3CDTF">2012-11-19T07:43:00Z</dcterms:modified>
</cp:coreProperties>
</file>