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3F5A">
              <w:rPr>
                <w:rFonts w:ascii="Tahoma" w:hAnsi="Tahoma" w:cs="Tahoma"/>
                <w:b/>
                <w:sz w:val="28"/>
                <w:szCs w:val="28"/>
              </w:rPr>
              <w:t xml:space="preserve">R.C.G.01553_2012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3F5A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3F5A">
              <w:rPr>
                <w:rFonts w:ascii="Tahoma" w:hAnsi="Tahoma" w:cs="Tahoma"/>
              </w:rPr>
              <w:t xml:space="preserve">Det.Sett.III-Integ RCS 00333/2012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3F5A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3F5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3F5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3F5A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3F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3F5A">
        <w:rPr>
          <w:rFonts w:ascii="Tahoma" w:hAnsi="Tahoma" w:cs="Tahoma"/>
          <w:b/>
        </w:rPr>
        <w:t xml:space="preserve">Intervento di Riparazione e Riposizionamento in mare di una boa marina in avaria, tipo Floatex PE800, antistante il depuratore fognario 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23F5A" w:rsidRDefault="00423F5A" w:rsidP="00423F5A">
      <w:pPr>
        <w:rPr>
          <w:rFonts w:ascii="Tahoma" w:hAnsi="Tahoma" w:cs="Tahoma"/>
        </w:rPr>
      </w:pPr>
    </w:p>
    <w:p w:rsidR="00423F5A" w:rsidRPr="00423F5A" w:rsidRDefault="00423F5A" w:rsidP="00423F5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F5A" w:rsidRDefault="00423F5A">
      <w:r>
        <w:separator/>
      </w:r>
    </w:p>
  </w:endnote>
  <w:endnote w:type="continuationSeparator" w:id="1">
    <w:p w:rsidR="00423F5A" w:rsidRDefault="00423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F5A" w:rsidRDefault="00423F5A">
      <w:r>
        <w:separator/>
      </w:r>
    </w:p>
  </w:footnote>
  <w:footnote w:type="continuationSeparator" w:id="1">
    <w:p w:rsidR="00423F5A" w:rsidRDefault="00423F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3F5A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2012-11-19T07:46:00Z</dcterms:created>
  <dcterms:modified xsi:type="dcterms:W3CDTF">2012-11-19T07:46:00Z</dcterms:modified>
</cp:coreProperties>
</file>