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E1614">
              <w:rPr>
                <w:rFonts w:ascii="Tahoma" w:hAnsi="Tahoma" w:cs="Tahoma"/>
                <w:b/>
                <w:sz w:val="28"/>
                <w:szCs w:val="28"/>
              </w:rPr>
              <w:t xml:space="preserve">R.C.G.01582_2012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E1614">
              <w:rPr>
                <w:rFonts w:ascii="Tahoma" w:hAnsi="Tahoma" w:cs="Tahoma"/>
                <w:b/>
                <w:sz w:val="28"/>
                <w:szCs w:val="28"/>
              </w:rPr>
              <w:t xml:space="preserve">16/11/2012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E1614">
              <w:rPr>
                <w:rFonts w:ascii="Tahoma" w:hAnsi="Tahoma" w:cs="Tahoma"/>
              </w:rPr>
              <w:t xml:space="preserve">Det.Sett.III-Integ RCS 00338/2012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E1614">
              <w:rPr>
                <w:rFonts w:ascii="Tahoma" w:hAnsi="Tahoma" w:cs="Tahoma"/>
              </w:rPr>
              <w:t xml:space="preserve">16/11/2012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E1614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E1614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E1614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E161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E1614">
        <w:rPr>
          <w:rFonts w:ascii="Tahoma" w:hAnsi="Tahoma" w:cs="Tahoma"/>
          <w:b/>
        </w:rPr>
        <w:t xml:space="preserve">“Lavori di adeguamento piste ed infrastrutture per i mondiali di ciclocross” - Impresa appaltatrice “Terlizzi S.r.l.” corrente in Bari - Contratto rep.6572/2011 - Secondo Stato Avanzamento Lavori - Esame ed approvazione atti.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E1614" w:rsidRDefault="00FE1614" w:rsidP="00FE1614">
      <w:pPr>
        <w:rPr>
          <w:rFonts w:ascii="Tahoma" w:hAnsi="Tahoma" w:cs="Tahoma"/>
        </w:rPr>
      </w:pPr>
    </w:p>
    <w:p w:rsidR="00FE1614" w:rsidRPr="00FE1614" w:rsidRDefault="00FE1614" w:rsidP="00FE161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DOMENICA GARGANESE </w:t>
      </w:r>
    </w:p>
    <w:p w:rsidR="00FE1614" w:rsidRPr="00FE1614" w:rsidRDefault="00FE1614" w:rsidP="00FE161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PAOLO MALERBA </w:t>
      </w:r>
    </w:p>
    <w:p w:rsidR="00FE1614" w:rsidRPr="00FE1614" w:rsidRDefault="00FE1614" w:rsidP="00FE161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FE1614" w:rsidRPr="00FE1614" w:rsidRDefault="00FE1614" w:rsidP="00FE161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GENTILE </w:t>
      </w:r>
    </w:p>
    <w:p w:rsidR="00FE1614" w:rsidRPr="00FE1614" w:rsidRDefault="00FE1614" w:rsidP="00FE161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508E" w:rsidRDefault="00F9508E">
      <w:r>
        <w:separator/>
      </w:r>
    </w:p>
  </w:endnote>
  <w:endnote w:type="continuationSeparator" w:id="1">
    <w:p w:rsidR="00F9508E" w:rsidRDefault="00F950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508E" w:rsidRDefault="00F9508E">
      <w:r>
        <w:separator/>
      </w:r>
    </w:p>
  </w:footnote>
  <w:footnote w:type="continuationSeparator" w:id="1">
    <w:p w:rsidR="00F9508E" w:rsidRDefault="00F9508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C423C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9508E"/>
    <w:rsid w:val="00FA2919"/>
    <w:rsid w:val="00FE16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3</cp:revision>
  <cp:lastPrinted>2012-11-20T07:49:00Z</cp:lastPrinted>
  <dcterms:created xsi:type="dcterms:W3CDTF">2012-11-20T07:49:00Z</dcterms:created>
  <dcterms:modified xsi:type="dcterms:W3CDTF">2012-11-20T07:50:00Z</dcterms:modified>
</cp:coreProperties>
</file>