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54AF8">
              <w:rPr>
                <w:rFonts w:ascii="Tahoma" w:hAnsi="Tahoma" w:cs="Tahoma"/>
                <w:b/>
                <w:sz w:val="28"/>
                <w:szCs w:val="28"/>
              </w:rPr>
              <w:t xml:space="preserve">R.C.G.01604_2012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4AF8">
              <w:rPr>
                <w:rFonts w:ascii="Tahoma" w:hAnsi="Tahoma" w:cs="Tahoma"/>
                <w:b/>
                <w:sz w:val="28"/>
                <w:szCs w:val="28"/>
              </w:rPr>
              <w:t xml:space="preserve">28/11/2012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54AF8">
              <w:rPr>
                <w:rFonts w:ascii="Tahoma" w:hAnsi="Tahoma" w:cs="Tahoma"/>
              </w:rPr>
              <w:t xml:space="preserve">Det.Sett.VII-Integ RCS 00140/2012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4AF8">
              <w:rPr>
                <w:rFonts w:ascii="Tahoma" w:hAnsi="Tahoma" w:cs="Tahoma"/>
              </w:rPr>
              <w:t xml:space="preserve">28/11/2012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4AF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4AF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4AF8">
              <w:rPr>
                <w:rFonts w:ascii="Tahoma" w:hAnsi="Tahoma" w:cs="Tahoma"/>
                <w:b/>
              </w:rPr>
              <w:t xml:space="preserve">GLENDA MASSARI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4AF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4AF8">
        <w:rPr>
          <w:rFonts w:ascii="Tahoma" w:hAnsi="Tahoma" w:cs="Tahoma"/>
          <w:b/>
        </w:rPr>
        <w:t xml:space="preserve">INDIZIONE CONFERENZA DEI SERVIZI COMBINATO DISPOSTO ART. 7, COMMA 3 DEL DPR N. 160/2010 E ART. 14 E SEGUENTI DELLA L. N. 241/90 – TAURO GIOVANNI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AF8" w:rsidRDefault="00054AF8">
      <w:r>
        <w:separator/>
      </w:r>
    </w:p>
  </w:endnote>
  <w:endnote w:type="continuationSeparator" w:id="0">
    <w:p w:rsidR="00054AF8" w:rsidRDefault="0005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AF8" w:rsidRDefault="00054AF8">
      <w:r>
        <w:separator/>
      </w:r>
    </w:p>
  </w:footnote>
  <w:footnote w:type="continuationSeparator" w:id="0">
    <w:p w:rsidR="00054AF8" w:rsidRDefault="00054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54AF8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MASSARI</dc:creator>
  <cp:keywords/>
  <cp:lastModifiedBy>GLENDA MASSARI</cp:lastModifiedBy>
  <cp:revision>1</cp:revision>
  <dcterms:created xsi:type="dcterms:W3CDTF">2012-11-29T09:07:00Z</dcterms:created>
  <dcterms:modified xsi:type="dcterms:W3CDTF">2012-11-29T09:07:00Z</dcterms:modified>
</cp:coreProperties>
</file>